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6"/>
      </w:tblGrid>
      <w:tr w:rsidR="00B40821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821" w:rsidRDefault="00DF719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B40821" w:rsidRDefault="00DF7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p w:rsidR="00B40821" w:rsidRDefault="00DF719E">
      <w:pPr>
        <w:jc w:val="center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ПОЯСНИТЕЛЬНАЯ ЗАПИСКА ОБ ИСПОЛНЕНИИ БЮДЖЕТА </w:t>
      </w:r>
      <w:r>
        <w:t>СЕЛЬСКОГО ПОСЕЛЕНИЯ «ОНОНСКОЕ»</w:t>
      </w:r>
    </w:p>
    <w:p w:rsidR="00B40821" w:rsidRDefault="00DF719E">
      <w:pPr>
        <w:jc w:val="center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ЗА </w:t>
      </w:r>
      <w:r w:rsidR="00845A32">
        <w:rPr>
          <w:rFonts w:ascii="Calibri" w:eastAsia="Times New Roman" w:hAnsi="Calibri" w:cs="Times New Roman"/>
        </w:rPr>
        <w:t>2024</w:t>
      </w:r>
      <w:r>
        <w:rPr>
          <w:rFonts w:ascii="Calibri" w:eastAsia="Times New Roman" w:hAnsi="Calibri" w:cs="Times New Roman"/>
        </w:rPr>
        <w:t xml:space="preserve"> ГОД</w:t>
      </w:r>
    </w:p>
    <w:p w:rsidR="00B40821" w:rsidRDefault="00B40821">
      <w:pPr>
        <w:jc w:val="both"/>
        <w:rPr>
          <w:rFonts w:ascii="Calibri" w:eastAsia="Times New Roman" w:hAnsi="Calibri" w:cs="Times New Roman"/>
        </w:rPr>
      </w:pPr>
    </w:p>
    <w:p w:rsidR="00B40821" w:rsidRDefault="00DF719E">
      <w:pPr>
        <w:widowControl w:val="0"/>
        <w:autoSpaceDE w:val="0"/>
        <w:autoSpaceDN w:val="0"/>
        <w:adjustRightInd w:val="0"/>
        <w:ind w:firstLine="708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Cs/>
          <w:iCs/>
        </w:rPr>
        <w:t xml:space="preserve">Исполнение бюджета </w:t>
      </w:r>
      <w:r>
        <w:rPr>
          <w:bCs/>
          <w:iCs/>
        </w:rPr>
        <w:t>сельского поселения</w:t>
      </w:r>
      <w:r>
        <w:rPr>
          <w:rFonts w:ascii="Calibri" w:eastAsia="Times New Roman" w:hAnsi="Calibri" w:cs="Times New Roman"/>
          <w:bCs/>
          <w:iCs/>
        </w:rPr>
        <w:t xml:space="preserve"> по доходам за </w:t>
      </w:r>
      <w:r w:rsidR="00845A32">
        <w:rPr>
          <w:bCs/>
          <w:iCs/>
        </w:rPr>
        <w:t>2024</w:t>
      </w:r>
      <w:r>
        <w:rPr>
          <w:rFonts w:ascii="Calibri" w:eastAsia="Times New Roman" w:hAnsi="Calibri" w:cs="Times New Roman"/>
          <w:bCs/>
          <w:iCs/>
        </w:rPr>
        <w:t xml:space="preserve"> год</w:t>
      </w:r>
      <w:r>
        <w:rPr>
          <w:rFonts w:ascii="Calibri" w:eastAsia="Times New Roman" w:hAnsi="Calibri" w:cs="Times New Roman"/>
        </w:rPr>
        <w:t xml:space="preserve"> обеспечено в сумме </w:t>
      </w:r>
      <w:r w:rsidR="00845A32">
        <w:rPr>
          <w:rFonts w:ascii="Calibri"/>
        </w:rPr>
        <w:t>27295,3</w:t>
      </w:r>
      <w:r>
        <w:rPr>
          <w:rFonts w:ascii="Calibri" w:eastAsia="Times New Roman" w:hAnsi="Calibri" w:cs="Times New Roman"/>
        </w:rPr>
        <w:t xml:space="preserve"> тыс. руб., из них собственные доходы составили в сумме </w:t>
      </w:r>
      <w:r w:rsidR="00845A32">
        <w:t>548,8</w:t>
      </w:r>
      <w:r>
        <w:rPr>
          <w:rFonts w:ascii="Calibri" w:eastAsia="Times New Roman" w:hAnsi="Calibri" w:cs="Times New Roman"/>
        </w:rPr>
        <w:t xml:space="preserve"> тыс.руб. или </w:t>
      </w:r>
      <w:r w:rsidR="00845A32">
        <w:t>80</w:t>
      </w:r>
      <w:r>
        <w:rPr>
          <w:rFonts w:ascii="Calibri" w:eastAsia="Times New Roman" w:hAnsi="Calibri" w:cs="Times New Roman"/>
        </w:rPr>
        <w:t>% к уточнённым бюджетным назначениям (</w:t>
      </w:r>
      <w:r w:rsidR="00845A32">
        <w:t>685,6</w:t>
      </w:r>
      <w:r>
        <w:rPr>
          <w:rFonts w:ascii="Calibri" w:eastAsia="Times New Roman" w:hAnsi="Calibri" w:cs="Times New Roman"/>
        </w:rPr>
        <w:t xml:space="preserve"> тыс. руб.), безвозмездные поступления составили </w:t>
      </w:r>
      <w:r w:rsidR="00845A32">
        <w:t>26746,5</w:t>
      </w:r>
      <w:r>
        <w:rPr>
          <w:rFonts w:ascii="Calibri" w:eastAsia="Times New Roman" w:hAnsi="Calibri" w:cs="Times New Roman"/>
        </w:rPr>
        <w:t xml:space="preserve"> тыс. руб. или </w:t>
      </w:r>
      <w:r>
        <w:t>100</w:t>
      </w:r>
      <w:r>
        <w:rPr>
          <w:rFonts w:ascii="Calibri" w:eastAsia="Times New Roman" w:hAnsi="Calibri" w:cs="Times New Roman"/>
        </w:rPr>
        <w:t>% к уточнённым бюджетным назначениям (</w:t>
      </w:r>
      <w:r w:rsidR="00845A32">
        <w:t>26746,5</w:t>
      </w:r>
      <w:r>
        <w:rPr>
          <w:rFonts w:ascii="Calibri" w:eastAsia="Times New Roman" w:hAnsi="Calibri" w:cs="Times New Roman"/>
        </w:rPr>
        <w:t xml:space="preserve"> тыс. руб.). </w:t>
      </w:r>
    </w:p>
    <w:p w:rsidR="00B40821" w:rsidRDefault="00B40821">
      <w:pPr>
        <w:ind w:firstLine="709"/>
        <w:jc w:val="both"/>
        <w:rPr>
          <w:rFonts w:ascii="Calibri" w:eastAsia="Times New Roman" w:hAnsi="Calibri" w:cs="Times New Roman"/>
        </w:rPr>
      </w:pPr>
    </w:p>
    <w:p w:rsidR="00B40821" w:rsidRDefault="00DF719E">
      <w:pPr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Исполнение бюджета </w:t>
      </w:r>
      <w:r>
        <w:t>сельского поселения «Ононское»</w:t>
      </w:r>
      <w:r>
        <w:rPr>
          <w:rFonts w:ascii="Calibri" w:eastAsia="Times New Roman" w:hAnsi="Calibri" w:cs="Times New Roman"/>
        </w:rPr>
        <w:t xml:space="preserve"> по </w:t>
      </w:r>
      <w:r>
        <w:rPr>
          <w:rFonts w:ascii="Calibri" w:eastAsia="Times New Roman" w:hAnsi="Calibri" w:cs="Times New Roman"/>
          <w:b/>
        </w:rPr>
        <w:t>доходам</w:t>
      </w:r>
      <w:r>
        <w:rPr>
          <w:rFonts w:ascii="Calibri" w:eastAsia="Times New Roman" w:hAnsi="Calibri" w:cs="Times New Roman"/>
        </w:rPr>
        <w:t xml:space="preserve"> за </w:t>
      </w:r>
      <w:r w:rsidR="00845A32">
        <w:rPr>
          <w:rFonts w:ascii="Calibri" w:eastAsia="Times New Roman" w:hAnsi="Calibri" w:cs="Times New Roman"/>
        </w:rPr>
        <w:t>2024</w:t>
      </w:r>
      <w:r>
        <w:rPr>
          <w:rFonts w:ascii="Calibri" w:eastAsia="Times New Roman" w:hAnsi="Calibri" w:cs="Times New Roman"/>
        </w:rPr>
        <w:t xml:space="preserve"> год характеризуется следующими данными:</w:t>
      </w:r>
    </w:p>
    <w:p w:rsidR="00B40821" w:rsidRDefault="00B40821">
      <w:pPr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</w:p>
    <w:tbl>
      <w:tblPr>
        <w:tblW w:w="9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237"/>
        <w:gridCol w:w="1283"/>
        <w:gridCol w:w="1260"/>
        <w:gridCol w:w="1260"/>
        <w:gridCol w:w="1080"/>
        <w:gridCol w:w="1080"/>
      </w:tblGrid>
      <w:tr w:rsidR="00B40821">
        <w:tc>
          <w:tcPr>
            <w:tcW w:w="2660" w:type="dxa"/>
            <w:vMerge w:val="restart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Доходы</w:t>
            </w:r>
          </w:p>
        </w:tc>
        <w:tc>
          <w:tcPr>
            <w:tcW w:w="1237" w:type="dxa"/>
            <w:vMerge w:val="restart"/>
          </w:tcPr>
          <w:p w:rsidR="00B40821" w:rsidRDefault="00DF719E" w:rsidP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за  202</w:t>
            </w:r>
            <w:r w:rsidR="00845A32">
              <w:rPr>
                <w:sz w:val="20"/>
                <w:szCs w:val="20"/>
              </w:rPr>
              <w:t>3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543" w:type="dxa"/>
            <w:gridSpan w:val="2"/>
          </w:tcPr>
          <w:p w:rsidR="00B40821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DF719E">
              <w:rPr>
                <w:rFonts w:ascii="Calibri" w:eastAsia="Times New Roman" w:hAnsi="Calibri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420" w:type="dxa"/>
            <w:gridSpan w:val="3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Исполнение </w:t>
            </w:r>
          </w:p>
        </w:tc>
      </w:tr>
      <w:tr w:rsidR="00B40821">
        <w:tc>
          <w:tcPr>
            <w:tcW w:w="2660" w:type="dxa"/>
            <w:vMerge/>
          </w:tcPr>
          <w:p w:rsidR="00B40821" w:rsidRDefault="00B40821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37" w:type="dxa"/>
            <w:vMerge/>
          </w:tcPr>
          <w:p w:rsidR="00B40821" w:rsidRDefault="00B40821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83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Годовые назначения</w:t>
            </w:r>
          </w:p>
        </w:tc>
        <w:tc>
          <w:tcPr>
            <w:tcW w:w="1260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Исполнено за год</w:t>
            </w:r>
          </w:p>
        </w:tc>
        <w:tc>
          <w:tcPr>
            <w:tcW w:w="1260" w:type="dxa"/>
          </w:tcPr>
          <w:p w:rsidR="00B40821" w:rsidRDefault="00DF719E" w:rsidP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 % к аналогичному периоду 202</w:t>
            </w:r>
            <w:r w:rsidR="00845A32">
              <w:rPr>
                <w:sz w:val="20"/>
                <w:szCs w:val="20"/>
              </w:rPr>
              <w:t>3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080" w:type="dxa"/>
          </w:tcPr>
          <w:p w:rsidR="00B40821" w:rsidRDefault="00DF719E" w:rsidP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В % к го</w:t>
            </w:r>
            <w:r>
              <w:rPr>
                <w:sz w:val="20"/>
                <w:szCs w:val="20"/>
              </w:rPr>
              <w:t>довым бюджетным назначениям 202</w:t>
            </w:r>
            <w:r w:rsidR="00845A32">
              <w:rPr>
                <w:sz w:val="20"/>
                <w:szCs w:val="20"/>
              </w:rPr>
              <w:t>4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080" w:type="dxa"/>
          </w:tcPr>
          <w:p w:rsidR="00B40821" w:rsidRDefault="00DF719E" w:rsidP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В сумме от годовых бюджетных назначений </w:t>
            </w:r>
            <w:r>
              <w:rPr>
                <w:sz w:val="20"/>
                <w:szCs w:val="20"/>
              </w:rPr>
              <w:t>202</w:t>
            </w:r>
            <w:r w:rsidR="00845A32">
              <w:rPr>
                <w:sz w:val="20"/>
                <w:szCs w:val="20"/>
              </w:rPr>
              <w:t>4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года</w:t>
            </w:r>
          </w:p>
        </w:tc>
      </w:tr>
      <w:tr w:rsidR="00845A32">
        <w:tc>
          <w:tcPr>
            <w:tcW w:w="2660" w:type="dxa"/>
          </w:tcPr>
          <w:p w:rsidR="00845A32" w:rsidRDefault="00845A32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Собственные доходы всего, в том числе:</w:t>
            </w:r>
          </w:p>
        </w:tc>
        <w:tc>
          <w:tcPr>
            <w:tcW w:w="1237" w:type="dxa"/>
            <w:vAlign w:val="center"/>
          </w:tcPr>
          <w:p w:rsidR="00845A32" w:rsidRDefault="00845A32" w:rsidP="00066B8F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806,7</w:t>
            </w:r>
          </w:p>
        </w:tc>
        <w:tc>
          <w:tcPr>
            <w:tcW w:w="1283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685,6</w:t>
            </w:r>
          </w:p>
        </w:tc>
        <w:tc>
          <w:tcPr>
            <w:tcW w:w="126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548,8</w:t>
            </w:r>
          </w:p>
        </w:tc>
        <w:tc>
          <w:tcPr>
            <w:tcW w:w="126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68,0</w:t>
            </w:r>
          </w:p>
        </w:tc>
        <w:tc>
          <w:tcPr>
            <w:tcW w:w="108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80,0</w:t>
            </w:r>
          </w:p>
        </w:tc>
        <w:tc>
          <w:tcPr>
            <w:tcW w:w="108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-137,0</w:t>
            </w:r>
          </w:p>
        </w:tc>
      </w:tr>
      <w:tr w:rsidR="00845A32">
        <w:tc>
          <w:tcPr>
            <w:tcW w:w="2660" w:type="dxa"/>
          </w:tcPr>
          <w:p w:rsidR="00845A32" w:rsidRDefault="00845A32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Налоговые доходы всего, в том числе:</w:t>
            </w:r>
          </w:p>
        </w:tc>
        <w:tc>
          <w:tcPr>
            <w:tcW w:w="1237" w:type="dxa"/>
            <w:vAlign w:val="center"/>
          </w:tcPr>
          <w:p w:rsidR="00845A32" w:rsidRDefault="00845A32" w:rsidP="00066B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423,3</w:t>
            </w:r>
          </w:p>
        </w:tc>
        <w:tc>
          <w:tcPr>
            <w:tcW w:w="1283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419,1</w:t>
            </w:r>
          </w:p>
        </w:tc>
        <w:tc>
          <w:tcPr>
            <w:tcW w:w="126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209,6</w:t>
            </w:r>
          </w:p>
        </w:tc>
        <w:tc>
          <w:tcPr>
            <w:tcW w:w="126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49,5</w:t>
            </w:r>
          </w:p>
        </w:tc>
        <w:tc>
          <w:tcPr>
            <w:tcW w:w="108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50,0</w:t>
            </w:r>
          </w:p>
        </w:tc>
        <w:tc>
          <w:tcPr>
            <w:tcW w:w="108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-209,5</w:t>
            </w:r>
          </w:p>
        </w:tc>
      </w:tr>
      <w:tr w:rsidR="00845A32">
        <w:tc>
          <w:tcPr>
            <w:tcW w:w="2660" w:type="dxa"/>
          </w:tcPr>
          <w:p w:rsidR="00845A32" w:rsidRDefault="00845A32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37" w:type="dxa"/>
            <w:vAlign w:val="center"/>
          </w:tcPr>
          <w:p w:rsidR="00845A32" w:rsidRDefault="00845A32" w:rsidP="00066B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130,6</w:t>
            </w:r>
          </w:p>
        </w:tc>
        <w:tc>
          <w:tcPr>
            <w:tcW w:w="1283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112,1</w:t>
            </w:r>
          </w:p>
        </w:tc>
        <w:tc>
          <w:tcPr>
            <w:tcW w:w="126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134,5</w:t>
            </w:r>
          </w:p>
        </w:tc>
        <w:tc>
          <w:tcPr>
            <w:tcW w:w="126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103,0</w:t>
            </w:r>
          </w:p>
        </w:tc>
        <w:tc>
          <w:tcPr>
            <w:tcW w:w="108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120,0</w:t>
            </w:r>
          </w:p>
        </w:tc>
        <w:tc>
          <w:tcPr>
            <w:tcW w:w="108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3,9</w:t>
            </w:r>
          </w:p>
        </w:tc>
      </w:tr>
      <w:tr w:rsidR="00845A32">
        <w:tc>
          <w:tcPr>
            <w:tcW w:w="2660" w:type="dxa"/>
          </w:tcPr>
          <w:p w:rsidR="00845A32" w:rsidRDefault="00845A32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37" w:type="dxa"/>
            <w:vAlign w:val="center"/>
          </w:tcPr>
          <w:p w:rsidR="00845A32" w:rsidRDefault="00845A32" w:rsidP="00066B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2,2</w:t>
            </w:r>
          </w:p>
        </w:tc>
        <w:tc>
          <w:tcPr>
            <w:tcW w:w="1283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5,</w:t>
            </w:r>
            <w:r w:rsidR="003C1C6C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254,5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5,6</w:t>
            </w:r>
          </w:p>
        </w:tc>
      </w:tr>
      <w:tr w:rsidR="00845A32">
        <w:tc>
          <w:tcPr>
            <w:tcW w:w="2660" w:type="dxa"/>
            <w:vAlign w:val="center"/>
          </w:tcPr>
          <w:p w:rsidR="00845A32" w:rsidRDefault="00845A32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237" w:type="dxa"/>
            <w:vAlign w:val="center"/>
          </w:tcPr>
          <w:p w:rsidR="00845A32" w:rsidRDefault="00845A32" w:rsidP="00066B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23,0</w:t>
            </w:r>
          </w:p>
        </w:tc>
        <w:tc>
          <w:tcPr>
            <w:tcW w:w="1283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28,0</w:t>
            </w:r>
          </w:p>
        </w:tc>
        <w:tc>
          <w:tcPr>
            <w:tcW w:w="126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26,3</w:t>
            </w:r>
          </w:p>
        </w:tc>
        <w:tc>
          <w:tcPr>
            <w:tcW w:w="126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114,3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93,9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-1,7</w:t>
            </w:r>
          </w:p>
        </w:tc>
      </w:tr>
      <w:tr w:rsidR="00845A32">
        <w:tc>
          <w:tcPr>
            <w:tcW w:w="2660" w:type="dxa"/>
            <w:vAlign w:val="center"/>
          </w:tcPr>
          <w:p w:rsidR="00845A32" w:rsidRDefault="00845A32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Земельный налог</w:t>
            </w:r>
          </w:p>
        </w:tc>
        <w:tc>
          <w:tcPr>
            <w:tcW w:w="1237" w:type="dxa"/>
            <w:vAlign w:val="center"/>
          </w:tcPr>
          <w:p w:rsidR="00845A32" w:rsidRDefault="00845A32" w:rsidP="00066B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267,5</w:t>
            </w:r>
          </w:p>
        </w:tc>
        <w:tc>
          <w:tcPr>
            <w:tcW w:w="1283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279,0</w:t>
            </w:r>
          </w:p>
        </w:tc>
        <w:tc>
          <w:tcPr>
            <w:tcW w:w="126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43,</w:t>
            </w:r>
            <w:r w:rsidR="003C1C6C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16,1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15,5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-235,8</w:t>
            </w:r>
          </w:p>
        </w:tc>
      </w:tr>
      <w:tr w:rsidR="00845A32">
        <w:tc>
          <w:tcPr>
            <w:tcW w:w="2660" w:type="dxa"/>
            <w:vAlign w:val="center"/>
          </w:tcPr>
          <w:p w:rsidR="00845A32" w:rsidRDefault="00845A32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1237" w:type="dxa"/>
            <w:vAlign w:val="center"/>
          </w:tcPr>
          <w:p w:rsidR="00845A32" w:rsidRDefault="00845A32" w:rsidP="00066B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196,9</w:t>
            </w:r>
          </w:p>
        </w:tc>
        <w:tc>
          <w:tcPr>
            <w:tcW w:w="1283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190,0</w:t>
            </w:r>
          </w:p>
        </w:tc>
        <w:tc>
          <w:tcPr>
            <w:tcW w:w="126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-20,</w:t>
            </w:r>
            <w:r w:rsidR="003C1C6C">
              <w:rPr>
                <w:rFonts w:ascii="Calibri" w:eastAsia="Times New Roman" w:hAnsi="Calibri" w:cs="Times New Roman"/>
                <w:sz w:val="20"/>
                <w:szCs w:val="20"/>
              </w:rPr>
              <w:t>7</w:t>
            </w:r>
          </w:p>
        </w:tc>
        <w:tc>
          <w:tcPr>
            <w:tcW w:w="126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-210,8</w:t>
            </w:r>
          </w:p>
        </w:tc>
      </w:tr>
      <w:tr w:rsidR="00845A32">
        <w:trPr>
          <w:trHeight w:val="635"/>
        </w:trPr>
        <w:tc>
          <w:tcPr>
            <w:tcW w:w="2660" w:type="dxa"/>
            <w:vAlign w:val="center"/>
          </w:tcPr>
          <w:p w:rsidR="00845A32" w:rsidRDefault="00845A32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1237" w:type="dxa"/>
            <w:vAlign w:val="center"/>
          </w:tcPr>
          <w:p w:rsidR="00845A32" w:rsidRDefault="00845A32" w:rsidP="00066B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70,6</w:t>
            </w:r>
          </w:p>
        </w:tc>
        <w:tc>
          <w:tcPr>
            <w:tcW w:w="1283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89,0</w:t>
            </w:r>
          </w:p>
        </w:tc>
        <w:tc>
          <w:tcPr>
            <w:tcW w:w="126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64,0</w:t>
            </w:r>
          </w:p>
        </w:tc>
        <w:tc>
          <w:tcPr>
            <w:tcW w:w="126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71,9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71,9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25,0</w:t>
            </w:r>
          </w:p>
        </w:tc>
      </w:tr>
      <w:tr w:rsidR="00845A32">
        <w:tc>
          <w:tcPr>
            <w:tcW w:w="2660" w:type="dxa"/>
          </w:tcPr>
          <w:p w:rsidR="00845A32" w:rsidRDefault="00845A32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37" w:type="dxa"/>
            <w:vAlign w:val="center"/>
          </w:tcPr>
          <w:p w:rsidR="00845A32" w:rsidRDefault="00845A32" w:rsidP="00066B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104,8</w:t>
            </w:r>
          </w:p>
        </w:tc>
        <w:tc>
          <w:tcPr>
            <w:tcW w:w="1283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200,0</w:t>
            </w:r>
          </w:p>
        </w:tc>
        <w:tc>
          <w:tcPr>
            <w:tcW w:w="126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222,3</w:t>
            </w:r>
          </w:p>
        </w:tc>
        <w:tc>
          <w:tcPr>
            <w:tcW w:w="126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212,1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111,2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22,3</w:t>
            </w:r>
          </w:p>
        </w:tc>
      </w:tr>
      <w:tr w:rsidR="00845A32">
        <w:tc>
          <w:tcPr>
            <w:tcW w:w="2660" w:type="dxa"/>
          </w:tcPr>
          <w:p w:rsidR="00845A32" w:rsidRDefault="00845A32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37" w:type="dxa"/>
            <w:vAlign w:val="center"/>
          </w:tcPr>
          <w:p w:rsidR="00845A32" w:rsidRDefault="00845A32" w:rsidP="00066B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39,8</w:t>
            </w:r>
          </w:p>
        </w:tc>
        <w:tc>
          <w:tcPr>
            <w:tcW w:w="1283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15,0</w:t>
            </w:r>
          </w:p>
        </w:tc>
        <w:tc>
          <w:tcPr>
            <w:tcW w:w="126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15,2</w:t>
            </w:r>
          </w:p>
        </w:tc>
        <w:tc>
          <w:tcPr>
            <w:tcW w:w="126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38,2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101,3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0,2</w:t>
            </w:r>
          </w:p>
        </w:tc>
      </w:tr>
      <w:tr w:rsidR="00845A32">
        <w:tc>
          <w:tcPr>
            <w:tcW w:w="2660" w:type="dxa"/>
          </w:tcPr>
          <w:p w:rsidR="00845A32" w:rsidRDefault="00845A32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237" w:type="dxa"/>
            <w:vAlign w:val="center"/>
          </w:tcPr>
          <w:p w:rsidR="00845A32" w:rsidRDefault="00845A32" w:rsidP="00066B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55,7</w:t>
            </w:r>
          </w:p>
        </w:tc>
        <w:tc>
          <w:tcPr>
            <w:tcW w:w="1283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14,0</w:t>
            </w:r>
          </w:p>
        </w:tc>
        <w:tc>
          <w:tcPr>
            <w:tcW w:w="126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14,</w:t>
            </w:r>
            <w:r w:rsidR="003C1C6C">
              <w:rPr>
                <w:rFonts w:ascii="Calibri" w:eastAsia="Times New Roman" w:hAnsi="Calibri" w:cs="Times New Roman"/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25,7</w:t>
            </w:r>
          </w:p>
        </w:tc>
        <w:tc>
          <w:tcPr>
            <w:tcW w:w="1080" w:type="dxa"/>
            <w:vAlign w:val="center"/>
          </w:tcPr>
          <w:p w:rsidR="00845A32" w:rsidRDefault="003C1C6C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101,4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0,3</w:t>
            </w:r>
          </w:p>
        </w:tc>
      </w:tr>
      <w:tr w:rsidR="00845A32">
        <w:tc>
          <w:tcPr>
            <w:tcW w:w="2660" w:type="dxa"/>
          </w:tcPr>
          <w:p w:rsidR="00845A32" w:rsidRDefault="00845A32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237" w:type="dxa"/>
            <w:vAlign w:val="center"/>
          </w:tcPr>
          <w:p w:rsidR="00845A32" w:rsidRDefault="00845A32" w:rsidP="00066B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183,1</w:t>
            </w:r>
          </w:p>
        </w:tc>
        <w:tc>
          <w:tcPr>
            <w:tcW w:w="1283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37,5</w:t>
            </w:r>
          </w:p>
        </w:tc>
        <w:tc>
          <w:tcPr>
            <w:tcW w:w="126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87,5</w:t>
            </w:r>
          </w:p>
        </w:tc>
        <w:tc>
          <w:tcPr>
            <w:tcW w:w="126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47,8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233,3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50,0</w:t>
            </w:r>
          </w:p>
        </w:tc>
      </w:tr>
      <w:tr w:rsidR="00845A32">
        <w:tc>
          <w:tcPr>
            <w:tcW w:w="2660" w:type="dxa"/>
          </w:tcPr>
          <w:p w:rsidR="00845A32" w:rsidRDefault="00845A32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Безвозмездные перечисления</w:t>
            </w:r>
          </w:p>
        </w:tc>
        <w:tc>
          <w:tcPr>
            <w:tcW w:w="1237" w:type="dxa"/>
            <w:vAlign w:val="center"/>
          </w:tcPr>
          <w:p w:rsidR="00845A32" w:rsidRDefault="00845A32" w:rsidP="00066B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33723,4</w:t>
            </w:r>
          </w:p>
        </w:tc>
        <w:tc>
          <w:tcPr>
            <w:tcW w:w="1283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26746,5</w:t>
            </w:r>
          </w:p>
        </w:tc>
        <w:tc>
          <w:tcPr>
            <w:tcW w:w="126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26746,5</w:t>
            </w:r>
          </w:p>
        </w:tc>
        <w:tc>
          <w:tcPr>
            <w:tcW w:w="126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79,3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-</w:t>
            </w:r>
          </w:p>
        </w:tc>
      </w:tr>
      <w:tr w:rsidR="00845A32">
        <w:tc>
          <w:tcPr>
            <w:tcW w:w="2660" w:type="dxa"/>
          </w:tcPr>
          <w:p w:rsidR="00845A32" w:rsidRDefault="00845A32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 xml:space="preserve">Дотации бюджетам бюджетной системы 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lastRenderedPageBreak/>
              <w:t>Российской Федерации</w:t>
            </w:r>
          </w:p>
        </w:tc>
        <w:tc>
          <w:tcPr>
            <w:tcW w:w="1237" w:type="dxa"/>
            <w:vAlign w:val="center"/>
          </w:tcPr>
          <w:p w:rsidR="00845A32" w:rsidRDefault="00845A32" w:rsidP="00066B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lastRenderedPageBreak/>
              <w:t>4242,8</w:t>
            </w:r>
          </w:p>
        </w:tc>
        <w:tc>
          <w:tcPr>
            <w:tcW w:w="1283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5148,1</w:t>
            </w:r>
          </w:p>
        </w:tc>
        <w:tc>
          <w:tcPr>
            <w:tcW w:w="126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5148,1</w:t>
            </w:r>
          </w:p>
        </w:tc>
        <w:tc>
          <w:tcPr>
            <w:tcW w:w="126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121,3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-</w:t>
            </w:r>
          </w:p>
        </w:tc>
      </w:tr>
      <w:tr w:rsidR="00845A32">
        <w:tc>
          <w:tcPr>
            <w:tcW w:w="2660" w:type="dxa"/>
            <w:vAlign w:val="center"/>
          </w:tcPr>
          <w:p w:rsidR="00845A32" w:rsidRDefault="00845A32">
            <w:pPr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37" w:type="dxa"/>
            <w:vAlign w:val="center"/>
          </w:tcPr>
          <w:p w:rsidR="00845A32" w:rsidRDefault="00845A32" w:rsidP="00066B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19536,8</w:t>
            </w:r>
          </w:p>
        </w:tc>
        <w:tc>
          <w:tcPr>
            <w:tcW w:w="1283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18798,6</w:t>
            </w:r>
          </w:p>
        </w:tc>
        <w:tc>
          <w:tcPr>
            <w:tcW w:w="126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18798,6</w:t>
            </w:r>
          </w:p>
        </w:tc>
        <w:tc>
          <w:tcPr>
            <w:tcW w:w="126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96,2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-</w:t>
            </w:r>
          </w:p>
        </w:tc>
      </w:tr>
      <w:tr w:rsidR="00845A32">
        <w:tc>
          <w:tcPr>
            <w:tcW w:w="2660" w:type="dxa"/>
          </w:tcPr>
          <w:p w:rsidR="00845A32" w:rsidRDefault="00845A32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237" w:type="dxa"/>
            <w:vAlign w:val="center"/>
          </w:tcPr>
          <w:p w:rsidR="00845A32" w:rsidRDefault="00845A32" w:rsidP="00066B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178,8</w:t>
            </w:r>
          </w:p>
        </w:tc>
        <w:tc>
          <w:tcPr>
            <w:tcW w:w="1283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277,6</w:t>
            </w:r>
          </w:p>
        </w:tc>
        <w:tc>
          <w:tcPr>
            <w:tcW w:w="1260" w:type="dxa"/>
            <w:vAlign w:val="center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277,6</w:t>
            </w:r>
          </w:p>
        </w:tc>
        <w:tc>
          <w:tcPr>
            <w:tcW w:w="126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155,3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-</w:t>
            </w:r>
          </w:p>
        </w:tc>
      </w:tr>
      <w:tr w:rsidR="00845A32">
        <w:tc>
          <w:tcPr>
            <w:tcW w:w="2660" w:type="dxa"/>
          </w:tcPr>
          <w:p w:rsidR="00845A32" w:rsidRDefault="00845A32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37" w:type="dxa"/>
          </w:tcPr>
          <w:p w:rsidR="00845A32" w:rsidRDefault="00845A32" w:rsidP="00066B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9765,4</w:t>
            </w:r>
          </w:p>
        </w:tc>
        <w:tc>
          <w:tcPr>
            <w:tcW w:w="1283" w:type="dxa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2522,2</w:t>
            </w:r>
          </w:p>
        </w:tc>
        <w:tc>
          <w:tcPr>
            <w:tcW w:w="1260" w:type="dxa"/>
          </w:tcPr>
          <w:p w:rsidR="00845A32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2522,2</w:t>
            </w:r>
          </w:p>
        </w:tc>
        <w:tc>
          <w:tcPr>
            <w:tcW w:w="126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25,8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-</w:t>
            </w:r>
          </w:p>
        </w:tc>
      </w:tr>
      <w:tr w:rsidR="00845A32">
        <w:tc>
          <w:tcPr>
            <w:tcW w:w="2660" w:type="dxa"/>
          </w:tcPr>
          <w:p w:rsidR="00845A32" w:rsidRDefault="00845A32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237" w:type="dxa"/>
          </w:tcPr>
          <w:p w:rsidR="00845A32" w:rsidRDefault="00845A32" w:rsidP="00066B8F">
            <w:pPr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34530,1</w:t>
            </w:r>
          </w:p>
        </w:tc>
        <w:tc>
          <w:tcPr>
            <w:tcW w:w="1283" w:type="dxa"/>
          </w:tcPr>
          <w:p w:rsidR="00845A32" w:rsidRDefault="00845A32">
            <w:pPr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27432,1</w:t>
            </w:r>
          </w:p>
        </w:tc>
        <w:tc>
          <w:tcPr>
            <w:tcW w:w="1260" w:type="dxa"/>
          </w:tcPr>
          <w:p w:rsidR="00845A32" w:rsidRDefault="00845A32">
            <w:pPr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27295,3</w:t>
            </w:r>
          </w:p>
        </w:tc>
        <w:tc>
          <w:tcPr>
            <w:tcW w:w="126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79,0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99,5</w:t>
            </w:r>
          </w:p>
        </w:tc>
        <w:tc>
          <w:tcPr>
            <w:tcW w:w="1080" w:type="dxa"/>
            <w:vAlign w:val="center"/>
          </w:tcPr>
          <w:p w:rsidR="00845A32" w:rsidRDefault="009F2DC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136,8</w:t>
            </w:r>
          </w:p>
        </w:tc>
      </w:tr>
    </w:tbl>
    <w:p w:rsidR="00B40821" w:rsidRDefault="00B40821">
      <w:pPr>
        <w:ind w:firstLine="709"/>
        <w:jc w:val="both"/>
        <w:rPr>
          <w:rFonts w:ascii="Calibri" w:eastAsia="Times New Roman" w:hAnsi="Calibri" w:cs="Times New Roman"/>
          <w:b/>
          <w:sz w:val="28"/>
          <w:szCs w:val="28"/>
        </w:rPr>
      </w:pPr>
    </w:p>
    <w:p w:rsidR="00B40821" w:rsidRDefault="00DF719E">
      <w:pPr>
        <w:widowControl w:val="0"/>
        <w:autoSpaceDE w:val="0"/>
        <w:autoSpaceDN w:val="0"/>
        <w:adjustRightInd w:val="0"/>
        <w:ind w:firstLine="708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В структуре полученных доходов бюджета за </w:t>
      </w:r>
      <w:r w:rsidR="00845A32">
        <w:rPr>
          <w:rFonts w:ascii="Calibri" w:eastAsia="Times New Roman" w:hAnsi="Calibri" w:cs="Times New Roman"/>
        </w:rPr>
        <w:t>2024</w:t>
      </w:r>
      <w:r>
        <w:rPr>
          <w:rFonts w:ascii="Calibri" w:eastAsia="Times New Roman" w:hAnsi="Calibri" w:cs="Times New Roman"/>
        </w:rPr>
        <w:t xml:space="preserve"> год собственные доходы составили </w:t>
      </w:r>
      <w:r w:rsidR="009F2DC5">
        <w:rPr>
          <w:rFonts w:ascii="Calibri" w:eastAsia="Times New Roman" w:hAnsi="Calibri" w:cs="Times New Roman"/>
        </w:rPr>
        <w:t>2,0</w:t>
      </w:r>
      <w:r>
        <w:rPr>
          <w:rFonts w:ascii="Calibri" w:eastAsia="Times New Roman" w:hAnsi="Calibri" w:cs="Times New Roman"/>
        </w:rPr>
        <w:t xml:space="preserve">%, безвозмездные поступления составили </w:t>
      </w:r>
      <w:r w:rsidR="009F2DC5">
        <w:rPr>
          <w:rFonts w:ascii="Calibri" w:eastAsia="Times New Roman" w:hAnsi="Calibri" w:cs="Times New Roman"/>
        </w:rPr>
        <w:t>98</w:t>
      </w:r>
      <w:r>
        <w:rPr>
          <w:rFonts w:ascii="Calibri" w:eastAsia="Times New Roman" w:hAnsi="Calibri" w:cs="Times New Roman"/>
        </w:rPr>
        <w:t xml:space="preserve"> %. </w:t>
      </w:r>
    </w:p>
    <w:p w:rsidR="00B40821" w:rsidRDefault="00DF719E">
      <w:pPr>
        <w:widowControl w:val="0"/>
        <w:autoSpaceDE w:val="0"/>
        <w:autoSpaceDN w:val="0"/>
        <w:adjustRightInd w:val="0"/>
        <w:ind w:firstLine="708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По сравнению с прошлым годом общий объем доходов с учетом безвозмездных поступлений </w:t>
      </w:r>
      <w:r w:rsidR="009F2DC5">
        <w:rPr>
          <w:rFonts w:ascii="Calibri" w:eastAsia="Times New Roman" w:hAnsi="Calibri" w:cs="Times New Roman"/>
        </w:rPr>
        <w:t>уменьшился</w:t>
      </w:r>
      <w:r>
        <w:rPr>
          <w:rFonts w:ascii="Calibri" w:eastAsia="Times New Roman" w:hAnsi="Calibri" w:cs="Times New Roman"/>
        </w:rPr>
        <w:t xml:space="preserve"> на </w:t>
      </w:r>
      <w:r w:rsidR="009F2DC5">
        <w:rPr>
          <w:rFonts w:ascii="Calibri" w:eastAsia="Times New Roman" w:hAnsi="Calibri" w:cs="Times New Roman"/>
        </w:rPr>
        <w:t>7234,8</w:t>
      </w:r>
      <w:r>
        <w:rPr>
          <w:rFonts w:ascii="Calibri" w:eastAsia="Times New Roman" w:hAnsi="Calibri" w:cs="Times New Roman"/>
        </w:rPr>
        <w:t xml:space="preserve"> тыс. руб., в т.ч. по собственным доходам на </w:t>
      </w:r>
      <w:r w:rsidR="009F2DC5">
        <w:rPr>
          <w:rFonts w:ascii="Calibri" w:eastAsia="Times New Roman" w:hAnsi="Calibri" w:cs="Times New Roman"/>
        </w:rPr>
        <w:t>257,9</w:t>
      </w:r>
      <w:r>
        <w:rPr>
          <w:rFonts w:ascii="Calibri" w:eastAsia="Times New Roman" w:hAnsi="Calibri" w:cs="Times New Roman"/>
        </w:rPr>
        <w:t xml:space="preserve"> тыс. руб., по безвозмездным поступлениям на </w:t>
      </w:r>
      <w:r w:rsidR="003C1C6C">
        <w:rPr>
          <w:rFonts w:ascii="Calibri" w:eastAsia="Times New Roman" w:hAnsi="Calibri" w:cs="Times New Roman"/>
        </w:rPr>
        <w:t>6976,9</w:t>
      </w:r>
      <w:r>
        <w:rPr>
          <w:rFonts w:ascii="Calibri" w:eastAsia="Times New Roman" w:hAnsi="Calibri" w:cs="Times New Roman"/>
        </w:rPr>
        <w:t xml:space="preserve"> тыс. руб.</w:t>
      </w:r>
    </w:p>
    <w:p w:rsidR="00B40821" w:rsidRDefault="00DF719E">
      <w:pPr>
        <w:widowControl w:val="0"/>
        <w:autoSpaceDE w:val="0"/>
        <w:autoSpaceDN w:val="0"/>
        <w:adjustRightInd w:val="0"/>
        <w:ind w:firstLine="708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В общем объёме собственных доходов </w:t>
      </w:r>
      <w:r>
        <w:rPr>
          <w:rFonts w:ascii="Calibri" w:eastAsia="Times New Roman" w:hAnsi="Calibri" w:cs="Times New Roman"/>
          <w:i/>
          <w:iCs/>
        </w:rPr>
        <w:t xml:space="preserve">налоговые доходы </w:t>
      </w:r>
      <w:r>
        <w:rPr>
          <w:rFonts w:ascii="Calibri" w:eastAsia="Times New Roman" w:hAnsi="Calibri" w:cs="Times New Roman"/>
        </w:rPr>
        <w:t xml:space="preserve">составили </w:t>
      </w:r>
      <w:r w:rsidR="009F2DC5">
        <w:rPr>
          <w:rFonts w:ascii="Calibri" w:eastAsia="Times New Roman" w:hAnsi="Calibri" w:cs="Times New Roman"/>
        </w:rPr>
        <w:t>209,6</w:t>
      </w:r>
      <w:r>
        <w:rPr>
          <w:rFonts w:ascii="Calibri" w:eastAsia="Times New Roman" w:hAnsi="Calibri" w:cs="Times New Roman"/>
        </w:rPr>
        <w:t xml:space="preserve"> тыс. руб. или </w:t>
      </w:r>
      <w:r w:rsidR="009F2DC5">
        <w:rPr>
          <w:rFonts w:ascii="Calibri" w:eastAsia="Times New Roman" w:hAnsi="Calibri" w:cs="Times New Roman"/>
        </w:rPr>
        <w:t>38,2</w:t>
      </w:r>
      <w:r>
        <w:rPr>
          <w:rFonts w:ascii="Calibri" w:eastAsia="Times New Roman" w:hAnsi="Calibri" w:cs="Times New Roman"/>
        </w:rPr>
        <w:t xml:space="preserve"> %.</w:t>
      </w:r>
    </w:p>
    <w:p w:rsidR="00B40821" w:rsidRDefault="00DF719E">
      <w:pPr>
        <w:widowControl w:val="0"/>
        <w:autoSpaceDE w:val="0"/>
        <w:autoSpaceDN w:val="0"/>
        <w:adjustRightInd w:val="0"/>
        <w:ind w:firstLine="708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Наибольший удельный вес занимали поступления по следующим налогам и сборам:</w:t>
      </w:r>
    </w:p>
    <w:p w:rsidR="00B40821" w:rsidRDefault="00DF719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по налогу на доходы физических лиц –</w:t>
      </w:r>
      <w:r w:rsidR="009F2DC5">
        <w:rPr>
          <w:rFonts w:ascii="Calibri" w:eastAsia="Times New Roman" w:hAnsi="Calibri" w:cs="Times New Roman"/>
        </w:rPr>
        <w:t>64,2</w:t>
      </w:r>
      <w:r>
        <w:rPr>
          <w:rFonts w:ascii="Calibri" w:eastAsia="Times New Roman" w:hAnsi="Calibri" w:cs="Times New Roman"/>
        </w:rPr>
        <w:t xml:space="preserve"> % от поступивших налогов (</w:t>
      </w:r>
      <w:r w:rsidR="009F2DC5">
        <w:rPr>
          <w:rFonts w:ascii="Calibri" w:eastAsia="Times New Roman" w:hAnsi="Calibri" w:cs="Times New Roman"/>
        </w:rPr>
        <w:t>134,5</w:t>
      </w:r>
      <w:r>
        <w:rPr>
          <w:rFonts w:ascii="Calibri" w:eastAsia="Times New Roman" w:hAnsi="Calibri" w:cs="Times New Roman"/>
        </w:rPr>
        <w:t>тыс. руб.);</w:t>
      </w:r>
    </w:p>
    <w:p w:rsidR="00B40821" w:rsidRDefault="00DF719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по земельному налогу  – </w:t>
      </w:r>
      <w:r w:rsidR="009F2DC5">
        <w:rPr>
          <w:rFonts w:ascii="Calibri" w:eastAsia="Times New Roman" w:hAnsi="Calibri" w:cs="Times New Roman"/>
        </w:rPr>
        <w:t>20,6</w:t>
      </w:r>
      <w:r>
        <w:rPr>
          <w:rFonts w:ascii="Calibri" w:eastAsia="Times New Roman" w:hAnsi="Calibri" w:cs="Times New Roman"/>
        </w:rPr>
        <w:t xml:space="preserve"> % (</w:t>
      </w:r>
      <w:r w:rsidR="006D6BEE">
        <w:rPr>
          <w:rFonts w:ascii="Calibri" w:eastAsia="Times New Roman" w:hAnsi="Calibri" w:cs="Times New Roman"/>
        </w:rPr>
        <w:t>43,2</w:t>
      </w:r>
      <w:r>
        <w:rPr>
          <w:rFonts w:ascii="Calibri" w:eastAsia="Times New Roman" w:hAnsi="Calibri" w:cs="Times New Roman"/>
        </w:rPr>
        <w:t xml:space="preserve"> тыс. руб.);</w:t>
      </w:r>
    </w:p>
    <w:p w:rsidR="00B40821" w:rsidRDefault="00DF719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налог на имущество  –</w:t>
      </w:r>
      <w:r w:rsidR="006D6BEE">
        <w:rPr>
          <w:rFonts w:ascii="Calibri" w:eastAsia="Times New Roman" w:hAnsi="Calibri" w:cs="Times New Roman"/>
        </w:rPr>
        <w:t>12,5</w:t>
      </w:r>
      <w:r>
        <w:rPr>
          <w:rFonts w:ascii="Calibri" w:eastAsia="Times New Roman" w:hAnsi="Calibri" w:cs="Times New Roman"/>
        </w:rPr>
        <w:t xml:space="preserve"> % (</w:t>
      </w:r>
      <w:r w:rsidR="006D6BEE">
        <w:rPr>
          <w:rFonts w:ascii="Calibri" w:eastAsia="Times New Roman" w:hAnsi="Calibri" w:cs="Times New Roman"/>
        </w:rPr>
        <w:t>26,3</w:t>
      </w:r>
      <w:r>
        <w:rPr>
          <w:rFonts w:ascii="Calibri" w:eastAsia="Times New Roman" w:hAnsi="Calibri" w:cs="Times New Roman"/>
        </w:rPr>
        <w:t>тыс. руб.)</w:t>
      </w:r>
    </w:p>
    <w:p w:rsidR="006D6BEE" w:rsidRDefault="006D6BEE" w:rsidP="006D6BEE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По сравнению с аналогичным периодом 2023г наблюдается снижение по земельному налогу с организаций (на </w:t>
      </w:r>
      <w:proofErr w:type="gramStart"/>
      <w:r>
        <w:rPr>
          <w:rFonts w:ascii="Calibri" w:eastAsia="Times New Roman" w:hAnsi="Calibri" w:cs="Times New Roman"/>
        </w:rPr>
        <w:t>217,7тыс.руб</w:t>
      </w:r>
      <w:proofErr w:type="gramEnd"/>
      <w:r>
        <w:rPr>
          <w:rFonts w:ascii="Calibri" w:eastAsia="Times New Roman" w:hAnsi="Calibri" w:cs="Times New Roman"/>
        </w:rPr>
        <w:t xml:space="preserve">) в связи с проведением перерасчета кадастровой стоимости земельных участков. </w:t>
      </w:r>
    </w:p>
    <w:p w:rsidR="00B40821" w:rsidRDefault="00DF719E">
      <w:pPr>
        <w:widowControl w:val="0"/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i/>
          <w:iCs/>
        </w:rPr>
        <w:t>Неналоговые доходы</w:t>
      </w:r>
      <w:r>
        <w:rPr>
          <w:rFonts w:ascii="Calibri" w:eastAsia="Times New Roman" w:hAnsi="Calibri" w:cs="Times New Roman"/>
        </w:rPr>
        <w:t xml:space="preserve"> в общем объеме собственных доходов составляют </w:t>
      </w:r>
      <w:r w:rsidR="006D6BEE">
        <w:rPr>
          <w:rFonts w:ascii="Calibri" w:eastAsia="Times New Roman" w:hAnsi="Calibri" w:cs="Times New Roman"/>
        </w:rPr>
        <w:t>339,2</w:t>
      </w:r>
      <w:r>
        <w:rPr>
          <w:rFonts w:ascii="Calibri" w:eastAsia="Times New Roman" w:hAnsi="Calibri" w:cs="Times New Roman"/>
        </w:rPr>
        <w:t xml:space="preserve"> тыс. руб. или </w:t>
      </w:r>
      <w:r w:rsidR="006D6BEE">
        <w:rPr>
          <w:rFonts w:ascii="Calibri" w:eastAsia="Times New Roman" w:hAnsi="Calibri" w:cs="Times New Roman"/>
        </w:rPr>
        <w:t>61,8</w:t>
      </w:r>
      <w:r>
        <w:rPr>
          <w:rFonts w:ascii="Calibri" w:eastAsia="Times New Roman" w:hAnsi="Calibri" w:cs="Times New Roman"/>
        </w:rPr>
        <w:t xml:space="preserve"> %. </w:t>
      </w:r>
    </w:p>
    <w:p w:rsidR="00B40821" w:rsidRDefault="00DF719E">
      <w:pPr>
        <w:widowControl w:val="0"/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Наибольший удельный вес занимают следующие доходы:</w:t>
      </w:r>
    </w:p>
    <w:p w:rsidR="00B40821" w:rsidRDefault="00DF719E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доходы от использования имущества – </w:t>
      </w:r>
      <w:r w:rsidR="006D6BEE">
        <w:rPr>
          <w:rFonts w:ascii="Calibri" w:eastAsia="Times New Roman" w:hAnsi="Calibri" w:cs="Times New Roman"/>
        </w:rPr>
        <w:t>65,5</w:t>
      </w:r>
      <w:r>
        <w:rPr>
          <w:rFonts w:ascii="Calibri" w:eastAsia="Times New Roman" w:hAnsi="Calibri" w:cs="Times New Roman"/>
        </w:rPr>
        <w:t xml:space="preserve"> % (</w:t>
      </w:r>
      <w:r w:rsidR="006D6BEE">
        <w:rPr>
          <w:rFonts w:ascii="Calibri" w:eastAsia="Times New Roman" w:hAnsi="Calibri" w:cs="Times New Roman"/>
        </w:rPr>
        <w:t>222,3</w:t>
      </w:r>
      <w:r>
        <w:rPr>
          <w:rFonts w:ascii="Calibri" w:eastAsia="Times New Roman" w:hAnsi="Calibri" w:cs="Times New Roman"/>
        </w:rPr>
        <w:t xml:space="preserve"> тыс. руб.).</w:t>
      </w:r>
    </w:p>
    <w:p w:rsidR="00B40821" w:rsidRDefault="00DF719E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прочие не налоговые доходы  – </w:t>
      </w:r>
      <w:r w:rsidR="006D6BEE">
        <w:rPr>
          <w:rFonts w:ascii="Calibri" w:eastAsia="Times New Roman" w:hAnsi="Calibri" w:cs="Times New Roman"/>
        </w:rPr>
        <w:t>25,8</w:t>
      </w:r>
      <w:r>
        <w:rPr>
          <w:rFonts w:ascii="Calibri" w:eastAsia="Times New Roman" w:hAnsi="Calibri" w:cs="Times New Roman"/>
        </w:rPr>
        <w:t>% (</w:t>
      </w:r>
      <w:r w:rsidR="006D6BEE">
        <w:rPr>
          <w:rFonts w:ascii="Calibri" w:eastAsia="Times New Roman" w:hAnsi="Calibri" w:cs="Times New Roman"/>
        </w:rPr>
        <w:t>87,5</w:t>
      </w:r>
      <w:r>
        <w:rPr>
          <w:rFonts w:ascii="Calibri" w:eastAsia="Times New Roman" w:hAnsi="Calibri" w:cs="Times New Roman"/>
        </w:rPr>
        <w:t>тыс. руб.).</w:t>
      </w:r>
    </w:p>
    <w:p w:rsidR="00B40821" w:rsidRDefault="00DF719E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  <w:i/>
        </w:rPr>
        <w:t>Исполнение по безвозмездным поступлениям</w:t>
      </w:r>
      <w:r>
        <w:rPr>
          <w:rFonts w:ascii="Calibri" w:eastAsia="Times New Roman" w:hAnsi="Calibri" w:cs="Times New Roman"/>
        </w:rPr>
        <w:t xml:space="preserve">, подлежащим перечислению в бюджет </w:t>
      </w:r>
      <w:r>
        <w:t>сельского поселения</w:t>
      </w:r>
      <w:r>
        <w:rPr>
          <w:rFonts w:ascii="Calibri" w:eastAsia="Times New Roman" w:hAnsi="Calibri" w:cs="Times New Roman"/>
        </w:rPr>
        <w:t xml:space="preserve">, составило </w:t>
      </w:r>
      <w:r w:rsidR="006D6BEE">
        <w:rPr>
          <w:rFonts w:ascii="Calibri" w:eastAsia="Times New Roman" w:hAnsi="Calibri" w:cs="Times New Roman"/>
        </w:rPr>
        <w:t>26746,5</w:t>
      </w:r>
      <w:r>
        <w:rPr>
          <w:rFonts w:ascii="Calibri" w:eastAsia="Times New Roman" w:hAnsi="Calibri" w:cs="Times New Roman"/>
        </w:rPr>
        <w:t>тыс. руб., в т.ч.:</w:t>
      </w:r>
    </w:p>
    <w:p w:rsidR="00B40821" w:rsidRDefault="00DF719E">
      <w:pPr>
        <w:numPr>
          <w:ilvl w:val="0"/>
          <w:numId w:val="3"/>
        </w:numPr>
        <w:jc w:val="both"/>
        <w:rPr>
          <w:rFonts w:ascii="Calibri" w:eastAsia="Times New Roman" w:hAnsi="Calibri" w:cs="Times New Roman"/>
        </w:rPr>
      </w:pPr>
      <w:r>
        <w:rPr>
          <w:rFonts w:ascii="Arial CYR" w:hAnsi="Arial CYR" w:cs="Arial CYR"/>
          <w:bCs/>
          <w:sz w:val="18"/>
          <w:szCs w:val="18"/>
        </w:rPr>
        <w:t>Дотации бюджетам бюджетной системы Российской Федерации</w:t>
      </w:r>
      <w:r>
        <w:rPr>
          <w:rFonts w:ascii="Calibri" w:eastAsia="Times New Roman" w:hAnsi="Calibri" w:cs="Times New Roman"/>
        </w:rPr>
        <w:t xml:space="preserve"> в сумме </w:t>
      </w:r>
      <w:r w:rsidR="006D6BEE">
        <w:rPr>
          <w:rFonts w:ascii="Calibri" w:eastAsia="Times New Roman" w:hAnsi="Calibri" w:cs="Times New Roman"/>
          <w:bCs/>
        </w:rPr>
        <w:t>5148,1</w:t>
      </w:r>
      <w:r>
        <w:rPr>
          <w:rFonts w:ascii="Calibri" w:eastAsia="Times New Roman" w:hAnsi="Calibri" w:cs="Times New Roman"/>
        </w:rPr>
        <w:t>тыс. руб. или 100,0 % к уточнённым бюджетным назначениям;</w:t>
      </w:r>
    </w:p>
    <w:p w:rsidR="00B40821" w:rsidRDefault="00DF719E">
      <w:pPr>
        <w:numPr>
          <w:ilvl w:val="0"/>
          <w:numId w:val="3"/>
        </w:numPr>
        <w:jc w:val="both"/>
        <w:rPr>
          <w:rFonts w:ascii="Calibri" w:eastAsia="Times New Roman" w:hAnsi="Calibri" w:cs="Times New Roman"/>
        </w:rPr>
      </w:pPr>
      <w:r>
        <w:rPr>
          <w:rFonts w:ascii="Arial CYR" w:hAnsi="Arial CYR" w:cs="Arial CYR"/>
          <w:bCs/>
          <w:sz w:val="18"/>
          <w:szCs w:val="18"/>
        </w:rPr>
        <w:t xml:space="preserve">Субсидии бюджетам бюджетной системы Российской Федерации (межбюджетные субсидии) </w:t>
      </w:r>
      <w:r>
        <w:rPr>
          <w:rFonts w:ascii="Calibri" w:eastAsia="Times New Roman" w:hAnsi="Calibri" w:cs="Times New Roman"/>
        </w:rPr>
        <w:t xml:space="preserve">в сумме </w:t>
      </w:r>
      <w:r w:rsidR="006D6BEE">
        <w:rPr>
          <w:rFonts w:ascii="Calibri" w:eastAsia="Times New Roman" w:hAnsi="Calibri" w:cs="Times New Roman"/>
          <w:bCs/>
        </w:rPr>
        <w:t>18798,6</w:t>
      </w:r>
      <w:r>
        <w:rPr>
          <w:rFonts w:ascii="Calibri" w:eastAsia="Times New Roman" w:hAnsi="Calibri" w:cs="Times New Roman"/>
          <w:bCs/>
        </w:rPr>
        <w:t xml:space="preserve"> </w:t>
      </w:r>
      <w:r>
        <w:rPr>
          <w:rFonts w:ascii="Calibri" w:eastAsia="Times New Roman" w:hAnsi="Calibri" w:cs="Times New Roman"/>
        </w:rPr>
        <w:t>тыс. руб. или 100,0 % к уточнённым бюджетным назначениям;</w:t>
      </w:r>
    </w:p>
    <w:p w:rsidR="00B40821" w:rsidRDefault="00DF719E">
      <w:pPr>
        <w:numPr>
          <w:ilvl w:val="0"/>
          <w:numId w:val="3"/>
        </w:numPr>
        <w:jc w:val="both"/>
        <w:rPr>
          <w:rFonts w:ascii="Calibri" w:eastAsia="Times New Roman" w:hAnsi="Calibri" w:cs="Times New Roman"/>
        </w:rPr>
      </w:pPr>
      <w:r>
        <w:rPr>
          <w:rFonts w:ascii="Arial CYR" w:hAnsi="Arial CYR" w:cs="Arial CYR"/>
          <w:bCs/>
          <w:sz w:val="18"/>
          <w:szCs w:val="18"/>
        </w:rPr>
        <w:t>Субвенции бюджетам бюджетной системы Российской Федерации</w:t>
      </w:r>
      <w:r>
        <w:rPr>
          <w:rFonts w:ascii="Calibri" w:eastAsia="Times New Roman" w:hAnsi="Calibri" w:cs="Times New Roman"/>
        </w:rPr>
        <w:t xml:space="preserve"> в сумме </w:t>
      </w:r>
      <w:r w:rsidR="006D6BEE">
        <w:rPr>
          <w:rFonts w:ascii="Calibri" w:eastAsia="Times New Roman" w:hAnsi="Calibri" w:cs="Times New Roman"/>
          <w:bCs/>
        </w:rPr>
        <w:t>277,6</w:t>
      </w:r>
      <w:r>
        <w:rPr>
          <w:rFonts w:ascii="Calibri" w:eastAsia="Times New Roman" w:hAnsi="Calibri" w:cs="Times New Roman"/>
        </w:rPr>
        <w:t xml:space="preserve"> тыс. руб. или 100,0 % к уточнённым бюджетным назначениям;</w:t>
      </w:r>
    </w:p>
    <w:p w:rsidR="00B40821" w:rsidRDefault="00DF719E">
      <w:pPr>
        <w:numPr>
          <w:ilvl w:val="0"/>
          <w:numId w:val="3"/>
        </w:numPr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иные межбюджетные трансферты в сумме </w:t>
      </w:r>
      <w:r w:rsidR="006D6BEE">
        <w:rPr>
          <w:rFonts w:ascii="Calibri" w:eastAsia="Times New Roman" w:hAnsi="Calibri" w:cs="Times New Roman"/>
          <w:bCs/>
        </w:rPr>
        <w:t>2522,2</w:t>
      </w:r>
      <w:r>
        <w:rPr>
          <w:rFonts w:ascii="Calibri" w:eastAsia="Times New Roman" w:hAnsi="Calibri" w:cs="Times New Roman"/>
        </w:rPr>
        <w:t>тыс. руб. или 100,0 %;</w:t>
      </w:r>
    </w:p>
    <w:p w:rsidR="00B40821" w:rsidRDefault="00DF719E">
      <w:pPr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(данные по каждому виду безвозмездных перечислений изложены в приложении №2). </w:t>
      </w:r>
    </w:p>
    <w:p w:rsidR="00B40821" w:rsidRDefault="00DF719E">
      <w:pPr>
        <w:jc w:val="center"/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>РАСХОДЫ</w:t>
      </w:r>
    </w:p>
    <w:p w:rsidR="00B40821" w:rsidRDefault="00DF719E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Cs/>
          <w:i/>
          <w:iCs/>
        </w:rPr>
        <w:t xml:space="preserve">Расходная часть бюджета </w:t>
      </w:r>
      <w:r>
        <w:rPr>
          <w:bCs/>
          <w:i/>
          <w:iCs/>
        </w:rPr>
        <w:t>сельского поселения</w:t>
      </w:r>
      <w:r>
        <w:rPr>
          <w:rFonts w:ascii="Calibri" w:eastAsia="Times New Roman" w:hAnsi="Calibri" w:cs="Times New Roman"/>
          <w:bCs/>
          <w:i/>
          <w:iCs/>
        </w:rPr>
        <w:t xml:space="preserve"> «Ононское» за </w:t>
      </w:r>
      <w:r w:rsidR="00845A32">
        <w:rPr>
          <w:rFonts w:ascii="Calibri" w:eastAsia="Times New Roman" w:hAnsi="Calibri" w:cs="Times New Roman"/>
          <w:bCs/>
          <w:i/>
          <w:iCs/>
        </w:rPr>
        <w:t>2024</w:t>
      </w:r>
      <w:r>
        <w:rPr>
          <w:rFonts w:ascii="Calibri" w:eastAsia="Times New Roman" w:hAnsi="Calibri" w:cs="Times New Roman"/>
          <w:bCs/>
          <w:i/>
          <w:iCs/>
        </w:rPr>
        <w:t xml:space="preserve"> год</w:t>
      </w:r>
      <w:r>
        <w:rPr>
          <w:rFonts w:ascii="Calibri" w:eastAsia="Times New Roman" w:hAnsi="Calibri" w:cs="Times New Roman"/>
        </w:rPr>
        <w:t xml:space="preserve"> исполнена в сумме </w:t>
      </w:r>
      <w:r w:rsidR="006D6BEE">
        <w:rPr>
          <w:rFonts w:ascii="Calibri" w:eastAsia="Times New Roman" w:hAnsi="Calibri" w:cs="Times New Roman"/>
        </w:rPr>
        <w:t>27298,0</w:t>
      </w:r>
      <w:r>
        <w:rPr>
          <w:rFonts w:ascii="Calibri" w:eastAsia="Times New Roman" w:hAnsi="Calibri" w:cs="Times New Roman"/>
        </w:rPr>
        <w:t xml:space="preserve"> тыс. руб. или 99,</w:t>
      </w:r>
      <w:r w:rsidR="006D6BEE">
        <w:rPr>
          <w:rFonts w:ascii="Calibri" w:eastAsia="Times New Roman" w:hAnsi="Calibri" w:cs="Times New Roman"/>
        </w:rPr>
        <w:t>5</w:t>
      </w:r>
      <w:r>
        <w:rPr>
          <w:rFonts w:ascii="Calibri" w:eastAsia="Times New Roman" w:hAnsi="Calibri" w:cs="Times New Roman"/>
        </w:rPr>
        <w:t xml:space="preserve"> % к уточненным бюджетным назначениям и </w:t>
      </w:r>
      <w:r w:rsidR="006D6BEE">
        <w:rPr>
          <w:rFonts w:ascii="Calibri" w:eastAsia="Times New Roman" w:hAnsi="Calibri" w:cs="Times New Roman"/>
        </w:rPr>
        <w:t>100</w:t>
      </w:r>
      <w:r>
        <w:rPr>
          <w:rFonts w:ascii="Calibri" w:eastAsia="Times New Roman" w:hAnsi="Calibri" w:cs="Times New Roman"/>
        </w:rPr>
        <w:t xml:space="preserve"> % к полученным доходам. </w:t>
      </w:r>
    </w:p>
    <w:p w:rsidR="00B40821" w:rsidRDefault="00DF719E">
      <w:pPr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Исполнение бюджета </w:t>
      </w:r>
      <w:r>
        <w:t>сельского поселения</w:t>
      </w:r>
      <w:r>
        <w:rPr>
          <w:rFonts w:ascii="Calibri" w:eastAsia="Times New Roman" w:hAnsi="Calibri" w:cs="Times New Roman"/>
        </w:rPr>
        <w:t xml:space="preserve"> по расходам по разделам Бюджетной классификации РФ представлено следующими данными:</w:t>
      </w:r>
    </w:p>
    <w:p w:rsidR="00B40821" w:rsidRDefault="00B40821">
      <w:pPr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8"/>
        <w:gridCol w:w="1185"/>
        <w:gridCol w:w="1217"/>
        <w:gridCol w:w="1185"/>
        <w:gridCol w:w="1432"/>
        <w:gridCol w:w="1345"/>
        <w:gridCol w:w="1224"/>
      </w:tblGrid>
      <w:tr w:rsidR="00B40821">
        <w:tc>
          <w:tcPr>
            <w:tcW w:w="2318" w:type="dxa"/>
            <w:vMerge w:val="restart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Расходы </w:t>
            </w:r>
          </w:p>
        </w:tc>
        <w:tc>
          <w:tcPr>
            <w:tcW w:w="1185" w:type="dxa"/>
            <w:vMerge w:val="restart"/>
          </w:tcPr>
          <w:p w:rsidR="00B40821" w:rsidRDefault="00DF719E" w:rsidP="006D6BE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Исполнено за  202</w:t>
            </w:r>
            <w:r w:rsidR="006D6BEE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402" w:type="dxa"/>
            <w:gridSpan w:val="2"/>
          </w:tcPr>
          <w:p w:rsidR="00B40821" w:rsidRDefault="00845A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2024</w:t>
            </w:r>
            <w:r w:rsidR="00DF719E">
              <w:rPr>
                <w:rFonts w:ascii="Calibri" w:eastAsia="Times New Roman" w:hAnsi="Calibri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001" w:type="dxa"/>
            <w:gridSpan w:val="3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Исполнение </w:t>
            </w:r>
          </w:p>
        </w:tc>
      </w:tr>
      <w:tr w:rsidR="00B40821">
        <w:tc>
          <w:tcPr>
            <w:tcW w:w="2318" w:type="dxa"/>
            <w:vMerge/>
          </w:tcPr>
          <w:p w:rsidR="00B40821" w:rsidRDefault="00B40821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5" w:type="dxa"/>
            <w:vMerge/>
          </w:tcPr>
          <w:p w:rsidR="00B40821" w:rsidRDefault="00B40821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Годовые назначения</w:t>
            </w:r>
          </w:p>
        </w:tc>
        <w:tc>
          <w:tcPr>
            <w:tcW w:w="1185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Исполнено за год</w:t>
            </w:r>
          </w:p>
        </w:tc>
        <w:tc>
          <w:tcPr>
            <w:tcW w:w="1432" w:type="dxa"/>
          </w:tcPr>
          <w:p w:rsidR="00B40821" w:rsidRDefault="00DF719E" w:rsidP="006D6BE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В % к аналогичному периоду 202</w:t>
            </w:r>
            <w:r w:rsidR="006D6BEE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345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В % к годовым бюджетным назначениям </w:t>
            </w:r>
            <w:r w:rsidR="00845A32">
              <w:rPr>
                <w:rFonts w:ascii="Calibri" w:eastAsia="Times New Roman" w:hAnsi="Calibri" w:cs="Times New Roman"/>
                <w:sz w:val="20"/>
                <w:szCs w:val="20"/>
              </w:rPr>
              <w:lastRenderedPageBreak/>
              <w:t>2024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224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lastRenderedPageBreak/>
              <w:t xml:space="preserve">В сумме от годовых бюджетных назначений </w:t>
            </w:r>
            <w:r w:rsidR="00845A32">
              <w:rPr>
                <w:rFonts w:ascii="Calibri" w:eastAsia="Times New Roman" w:hAnsi="Calibri" w:cs="Times New Roman"/>
                <w:sz w:val="20"/>
                <w:szCs w:val="20"/>
              </w:rPr>
              <w:lastRenderedPageBreak/>
              <w:t>2024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года</w:t>
            </w:r>
          </w:p>
        </w:tc>
      </w:tr>
      <w:tr w:rsidR="006D6BEE">
        <w:tc>
          <w:tcPr>
            <w:tcW w:w="2318" w:type="dxa"/>
          </w:tcPr>
          <w:p w:rsidR="006D6BEE" w:rsidRDefault="006D6BE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1185" w:type="dxa"/>
          </w:tcPr>
          <w:p w:rsidR="006D6BEE" w:rsidRDefault="006D6BEE" w:rsidP="00066B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7086,7</w:t>
            </w:r>
          </w:p>
        </w:tc>
        <w:tc>
          <w:tcPr>
            <w:tcW w:w="1217" w:type="dxa"/>
          </w:tcPr>
          <w:p w:rsidR="006D6BEE" w:rsidRDefault="006D6BE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7856,7</w:t>
            </w:r>
          </w:p>
        </w:tc>
        <w:tc>
          <w:tcPr>
            <w:tcW w:w="1185" w:type="dxa"/>
          </w:tcPr>
          <w:p w:rsidR="006D6BEE" w:rsidRDefault="006D6BE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7722,8</w:t>
            </w:r>
          </w:p>
        </w:tc>
        <w:tc>
          <w:tcPr>
            <w:tcW w:w="1432" w:type="dxa"/>
          </w:tcPr>
          <w:p w:rsidR="006D6BEE" w:rsidRDefault="00E556FC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109,0</w:t>
            </w:r>
          </w:p>
        </w:tc>
        <w:tc>
          <w:tcPr>
            <w:tcW w:w="1345" w:type="dxa"/>
          </w:tcPr>
          <w:p w:rsidR="006D6BEE" w:rsidRDefault="00E556FC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98,3</w:t>
            </w:r>
          </w:p>
        </w:tc>
        <w:tc>
          <w:tcPr>
            <w:tcW w:w="1224" w:type="dxa"/>
          </w:tcPr>
          <w:p w:rsidR="006D6BEE" w:rsidRDefault="00E556FC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-133,9</w:t>
            </w:r>
          </w:p>
        </w:tc>
      </w:tr>
      <w:tr w:rsidR="006D6BEE">
        <w:tc>
          <w:tcPr>
            <w:tcW w:w="2318" w:type="dxa"/>
          </w:tcPr>
          <w:p w:rsidR="006D6BEE" w:rsidRDefault="006D6BE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5" w:type="dxa"/>
          </w:tcPr>
          <w:p w:rsidR="006D6BEE" w:rsidRDefault="006D6BEE" w:rsidP="00066B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177,5</w:t>
            </w:r>
          </w:p>
        </w:tc>
        <w:tc>
          <w:tcPr>
            <w:tcW w:w="1217" w:type="dxa"/>
          </w:tcPr>
          <w:p w:rsidR="006D6BEE" w:rsidRDefault="006D6BE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276,6</w:t>
            </w:r>
          </w:p>
        </w:tc>
        <w:tc>
          <w:tcPr>
            <w:tcW w:w="1185" w:type="dxa"/>
          </w:tcPr>
          <w:p w:rsidR="006D6BEE" w:rsidRDefault="006D6BE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276,6</w:t>
            </w:r>
          </w:p>
        </w:tc>
        <w:tc>
          <w:tcPr>
            <w:tcW w:w="1432" w:type="dxa"/>
          </w:tcPr>
          <w:p w:rsidR="006D6BEE" w:rsidRDefault="00E556FC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155,8</w:t>
            </w:r>
          </w:p>
        </w:tc>
        <w:tc>
          <w:tcPr>
            <w:tcW w:w="1345" w:type="dxa"/>
          </w:tcPr>
          <w:p w:rsidR="006D6BEE" w:rsidRDefault="006D6BE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100,0</w:t>
            </w:r>
          </w:p>
        </w:tc>
        <w:tc>
          <w:tcPr>
            <w:tcW w:w="1224" w:type="dxa"/>
          </w:tcPr>
          <w:p w:rsidR="006D6BEE" w:rsidRDefault="00E556FC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</w:tr>
      <w:tr w:rsidR="006D6BEE">
        <w:tc>
          <w:tcPr>
            <w:tcW w:w="2318" w:type="dxa"/>
          </w:tcPr>
          <w:p w:rsidR="006D6BEE" w:rsidRDefault="006D6BE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185" w:type="dxa"/>
          </w:tcPr>
          <w:p w:rsidR="006D6BEE" w:rsidRDefault="006D6BEE" w:rsidP="00066B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6D6BEE" w:rsidRDefault="006D6BE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13231,9</w:t>
            </w:r>
          </w:p>
        </w:tc>
        <w:tc>
          <w:tcPr>
            <w:tcW w:w="1185" w:type="dxa"/>
          </w:tcPr>
          <w:p w:rsidR="006D6BEE" w:rsidRDefault="006D6BE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13231,9</w:t>
            </w:r>
          </w:p>
        </w:tc>
        <w:tc>
          <w:tcPr>
            <w:tcW w:w="1432" w:type="dxa"/>
          </w:tcPr>
          <w:p w:rsidR="006D6BEE" w:rsidRDefault="00E556FC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1345" w:type="dxa"/>
          </w:tcPr>
          <w:p w:rsidR="006D6BEE" w:rsidRDefault="00E556FC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100,0</w:t>
            </w:r>
          </w:p>
        </w:tc>
        <w:tc>
          <w:tcPr>
            <w:tcW w:w="1224" w:type="dxa"/>
          </w:tcPr>
          <w:p w:rsidR="006D6BEE" w:rsidRDefault="00E556FC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</w:tr>
      <w:tr w:rsidR="006D6BEE">
        <w:tc>
          <w:tcPr>
            <w:tcW w:w="2318" w:type="dxa"/>
          </w:tcPr>
          <w:p w:rsidR="006D6BEE" w:rsidRDefault="006D6BE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85" w:type="dxa"/>
          </w:tcPr>
          <w:p w:rsidR="006D6BEE" w:rsidRDefault="006D6BEE" w:rsidP="00066B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6138,0</w:t>
            </w:r>
          </w:p>
        </w:tc>
        <w:tc>
          <w:tcPr>
            <w:tcW w:w="1217" w:type="dxa"/>
          </w:tcPr>
          <w:p w:rsidR="006D6BEE" w:rsidRDefault="006D6BE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5" w:type="dxa"/>
          </w:tcPr>
          <w:p w:rsidR="006D6BEE" w:rsidRDefault="006D6BE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32" w:type="dxa"/>
          </w:tcPr>
          <w:p w:rsidR="006D6BEE" w:rsidRDefault="00C64BD8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1345" w:type="dxa"/>
          </w:tcPr>
          <w:p w:rsidR="006D6BEE" w:rsidRDefault="006D6BE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100,0</w:t>
            </w:r>
          </w:p>
        </w:tc>
        <w:tc>
          <w:tcPr>
            <w:tcW w:w="1224" w:type="dxa"/>
          </w:tcPr>
          <w:p w:rsidR="006D6BEE" w:rsidRDefault="00E556FC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</w:tr>
      <w:tr w:rsidR="006D6BEE">
        <w:tc>
          <w:tcPr>
            <w:tcW w:w="2318" w:type="dxa"/>
          </w:tcPr>
          <w:p w:rsidR="006D6BEE" w:rsidRDefault="006D6BE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Культура </w:t>
            </w:r>
          </w:p>
        </w:tc>
        <w:tc>
          <w:tcPr>
            <w:tcW w:w="1185" w:type="dxa"/>
          </w:tcPr>
          <w:p w:rsidR="006D6BEE" w:rsidRDefault="006D6BEE" w:rsidP="00066B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17398,8</w:t>
            </w:r>
          </w:p>
        </w:tc>
        <w:tc>
          <w:tcPr>
            <w:tcW w:w="1217" w:type="dxa"/>
          </w:tcPr>
          <w:p w:rsidR="006D6BEE" w:rsidRDefault="00E556FC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5566,7</w:t>
            </w:r>
          </w:p>
        </w:tc>
        <w:tc>
          <w:tcPr>
            <w:tcW w:w="1185" w:type="dxa"/>
          </w:tcPr>
          <w:p w:rsidR="006D6BEE" w:rsidRDefault="00E556FC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5566,7</w:t>
            </w:r>
          </w:p>
        </w:tc>
        <w:tc>
          <w:tcPr>
            <w:tcW w:w="1432" w:type="dxa"/>
          </w:tcPr>
          <w:p w:rsidR="006D6BEE" w:rsidRDefault="00E556FC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32,0</w:t>
            </w:r>
          </w:p>
        </w:tc>
        <w:tc>
          <w:tcPr>
            <w:tcW w:w="1345" w:type="dxa"/>
          </w:tcPr>
          <w:p w:rsidR="006D6BEE" w:rsidRDefault="006D6BE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100,0</w:t>
            </w:r>
          </w:p>
        </w:tc>
        <w:tc>
          <w:tcPr>
            <w:tcW w:w="1224" w:type="dxa"/>
          </w:tcPr>
          <w:p w:rsidR="006D6BEE" w:rsidRDefault="00E556FC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</w:tr>
      <w:tr w:rsidR="006D6BEE">
        <w:tc>
          <w:tcPr>
            <w:tcW w:w="2318" w:type="dxa"/>
          </w:tcPr>
          <w:p w:rsidR="006D6BEE" w:rsidRDefault="006D6BE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Спорт и физическая культура</w:t>
            </w:r>
          </w:p>
        </w:tc>
        <w:tc>
          <w:tcPr>
            <w:tcW w:w="1185" w:type="dxa"/>
          </w:tcPr>
          <w:p w:rsidR="006D6BEE" w:rsidRDefault="006D6BEE" w:rsidP="00066B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3698,0</w:t>
            </w:r>
          </w:p>
        </w:tc>
        <w:tc>
          <w:tcPr>
            <w:tcW w:w="1217" w:type="dxa"/>
          </w:tcPr>
          <w:p w:rsidR="006D6BEE" w:rsidRDefault="006D6BE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5" w:type="dxa"/>
          </w:tcPr>
          <w:p w:rsidR="006D6BEE" w:rsidRDefault="006D6BE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32" w:type="dxa"/>
          </w:tcPr>
          <w:p w:rsidR="006D6BEE" w:rsidRDefault="00E556FC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1345" w:type="dxa"/>
          </w:tcPr>
          <w:p w:rsidR="006D6BEE" w:rsidRDefault="006D6BE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24" w:type="dxa"/>
          </w:tcPr>
          <w:p w:rsidR="006D6BEE" w:rsidRDefault="006D6BE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6D6BEE">
        <w:tc>
          <w:tcPr>
            <w:tcW w:w="2318" w:type="dxa"/>
          </w:tcPr>
          <w:p w:rsidR="006D6BEE" w:rsidRDefault="006D6BEE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85" w:type="dxa"/>
          </w:tcPr>
          <w:p w:rsidR="006D6BEE" w:rsidRDefault="006D6BEE" w:rsidP="00066B8F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1217" w:type="dxa"/>
          </w:tcPr>
          <w:p w:rsidR="006D6BEE" w:rsidRDefault="00E556FC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185" w:type="dxa"/>
          </w:tcPr>
          <w:p w:rsidR="006D6BEE" w:rsidRDefault="00E556FC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432" w:type="dxa"/>
          </w:tcPr>
          <w:p w:rsidR="006D6BEE" w:rsidRDefault="00E556FC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45" w:type="dxa"/>
          </w:tcPr>
          <w:p w:rsidR="006D6BEE" w:rsidRDefault="00E556FC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224" w:type="dxa"/>
          </w:tcPr>
          <w:p w:rsidR="006D6BEE" w:rsidRDefault="00E556FC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-</w:t>
            </w:r>
          </w:p>
        </w:tc>
      </w:tr>
      <w:tr w:rsidR="006D6BEE">
        <w:tc>
          <w:tcPr>
            <w:tcW w:w="2318" w:type="dxa"/>
          </w:tcPr>
          <w:p w:rsidR="006D6BEE" w:rsidRDefault="006D6BEE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185" w:type="dxa"/>
          </w:tcPr>
          <w:p w:rsidR="006D6BEE" w:rsidRDefault="006D6BEE" w:rsidP="00066B8F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34499,0</w:t>
            </w:r>
          </w:p>
        </w:tc>
        <w:tc>
          <w:tcPr>
            <w:tcW w:w="1217" w:type="dxa"/>
          </w:tcPr>
          <w:p w:rsidR="006D6BEE" w:rsidRDefault="00E556FC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27432,1</w:t>
            </w:r>
          </w:p>
        </w:tc>
        <w:tc>
          <w:tcPr>
            <w:tcW w:w="1185" w:type="dxa"/>
          </w:tcPr>
          <w:p w:rsidR="006D6BEE" w:rsidRDefault="00E556FC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27298,0</w:t>
            </w:r>
          </w:p>
        </w:tc>
        <w:tc>
          <w:tcPr>
            <w:tcW w:w="1432" w:type="dxa"/>
          </w:tcPr>
          <w:p w:rsidR="006D6BEE" w:rsidRDefault="006D6BEE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1345" w:type="dxa"/>
          </w:tcPr>
          <w:p w:rsidR="006D6BEE" w:rsidRDefault="00E556FC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99,5</w:t>
            </w:r>
          </w:p>
        </w:tc>
        <w:tc>
          <w:tcPr>
            <w:tcW w:w="1224" w:type="dxa"/>
          </w:tcPr>
          <w:p w:rsidR="006D6BEE" w:rsidRDefault="00E556FC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-134,1</w:t>
            </w:r>
          </w:p>
        </w:tc>
      </w:tr>
    </w:tbl>
    <w:p w:rsidR="00B40821" w:rsidRDefault="00B40821">
      <w:pPr>
        <w:ind w:firstLine="709"/>
        <w:jc w:val="both"/>
        <w:rPr>
          <w:rFonts w:ascii="Calibri" w:eastAsia="Times New Roman" w:hAnsi="Calibri" w:cs="Times New Roman"/>
          <w:sz w:val="28"/>
          <w:szCs w:val="28"/>
          <w:highlight w:val="yellow"/>
        </w:rPr>
      </w:pPr>
    </w:p>
    <w:p w:rsidR="00B40821" w:rsidRDefault="00DF719E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По результатам фактического исполнения расходной части бюджета </w:t>
      </w:r>
      <w:r>
        <w:t>сельского поселения</w:t>
      </w:r>
      <w:r>
        <w:rPr>
          <w:rFonts w:ascii="Calibri" w:eastAsia="Times New Roman" w:hAnsi="Calibri" w:cs="Times New Roman"/>
        </w:rPr>
        <w:t xml:space="preserve"> приоритетными направлениями в расходовании бюджетных средств, как и в предыдущие годы, остаются расходы на </w:t>
      </w:r>
      <w:r w:rsidR="00C64BD8">
        <w:rPr>
          <w:rFonts w:ascii="Calibri" w:eastAsia="Times New Roman" w:hAnsi="Calibri" w:cs="Times New Roman"/>
        </w:rPr>
        <w:t>охрана окружающей среды</w:t>
      </w:r>
      <w:r>
        <w:rPr>
          <w:rFonts w:ascii="Calibri" w:eastAsia="Times New Roman" w:hAnsi="Calibri" w:cs="Times New Roman"/>
        </w:rPr>
        <w:t xml:space="preserve"> – </w:t>
      </w:r>
      <w:r w:rsidR="00C64BD8">
        <w:rPr>
          <w:rFonts w:ascii="Calibri" w:eastAsia="Times New Roman" w:hAnsi="Calibri" w:cs="Times New Roman"/>
        </w:rPr>
        <w:t>1,8</w:t>
      </w:r>
      <w:r>
        <w:rPr>
          <w:rFonts w:ascii="Calibri" w:eastAsia="Times New Roman" w:hAnsi="Calibri" w:cs="Times New Roman"/>
        </w:rPr>
        <w:t xml:space="preserve"> %, в т.ч.:</w:t>
      </w:r>
    </w:p>
    <w:p w:rsidR="00B40821" w:rsidRDefault="00DF719E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Культура – </w:t>
      </w:r>
      <w:r w:rsidR="00E556FC">
        <w:rPr>
          <w:rFonts w:ascii="Calibri" w:eastAsia="Times New Roman" w:hAnsi="Calibri" w:cs="Times New Roman"/>
        </w:rPr>
        <w:t>20,4</w:t>
      </w:r>
      <w:r>
        <w:rPr>
          <w:rFonts w:ascii="Calibri" w:eastAsia="Times New Roman" w:hAnsi="Calibri" w:cs="Times New Roman"/>
        </w:rPr>
        <w:t xml:space="preserve"> % </w:t>
      </w:r>
      <w:proofErr w:type="spellStart"/>
      <w:r>
        <w:rPr>
          <w:rFonts w:ascii="Calibri" w:eastAsia="Times New Roman" w:hAnsi="Calibri" w:cs="Times New Roman"/>
        </w:rPr>
        <w:t>Прозведен</w:t>
      </w:r>
      <w:proofErr w:type="spellEnd"/>
      <w:r>
        <w:rPr>
          <w:rFonts w:ascii="Calibri" w:eastAsia="Times New Roman" w:hAnsi="Calibri" w:cs="Times New Roman"/>
        </w:rPr>
        <w:t xml:space="preserve"> капитальный ремонт ДК в с.</w:t>
      </w:r>
      <w:r w:rsidR="00E556FC">
        <w:rPr>
          <w:rFonts w:ascii="Calibri" w:eastAsia="Times New Roman" w:hAnsi="Calibri" w:cs="Times New Roman"/>
        </w:rPr>
        <w:t>Усть Ножовое</w:t>
      </w:r>
      <w:r>
        <w:rPr>
          <w:rFonts w:ascii="Calibri" w:eastAsia="Times New Roman" w:hAnsi="Calibri" w:cs="Times New Roman"/>
        </w:rPr>
        <w:t>;</w:t>
      </w:r>
    </w:p>
    <w:p w:rsidR="00B40821" w:rsidRDefault="00E556FC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Национальная экономика</w:t>
      </w:r>
      <w:r w:rsidR="00DF719E">
        <w:rPr>
          <w:rFonts w:ascii="Calibri" w:eastAsia="Times New Roman" w:hAnsi="Calibri" w:cs="Times New Roman"/>
        </w:rPr>
        <w:t xml:space="preserve"> – </w:t>
      </w:r>
      <w:r>
        <w:rPr>
          <w:rFonts w:ascii="Calibri" w:eastAsia="Times New Roman" w:hAnsi="Calibri" w:cs="Times New Roman"/>
        </w:rPr>
        <w:t>48,5</w:t>
      </w:r>
      <w:r w:rsidR="00DF719E">
        <w:rPr>
          <w:rFonts w:ascii="Calibri" w:eastAsia="Times New Roman" w:hAnsi="Calibri" w:cs="Times New Roman"/>
        </w:rPr>
        <w:t xml:space="preserve">% </w:t>
      </w:r>
      <w:r>
        <w:rPr>
          <w:rFonts w:ascii="Calibri" w:eastAsia="Times New Roman" w:hAnsi="Calibri" w:cs="Times New Roman"/>
        </w:rPr>
        <w:t xml:space="preserve">ремонт дороги в </w:t>
      </w:r>
      <w:proofErr w:type="spellStart"/>
      <w:r>
        <w:rPr>
          <w:rFonts w:ascii="Calibri" w:eastAsia="Times New Roman" w:hAnsi="Calibri" w:cs="Times New Roman"/>
        </w:rPr>
        <w:t>с.Ононское</w:t>
      </w:r>
      <w:proofErr w:type="spellEnd"/>
    </w:p>
    <w:p w:rsidR="00B40821" w:rsidRDefault="00B40821">
      <w:pPr>
        <w:ind w:firstLine="709"/>
        <w:jc w:val="both"/>
        <w:rPr>
          <w:rFonts w:ascii="Calibri" w:eastAsia="Times New Roman" w:hAnsi="Calibri" w:cs="Times New Roman"/>
        </w:rPr>
      </w:pPr>
    </w:p>
    <w:p w:rsidR="00B40821" w:rsidRDefault="00B40821">
      <w:pPr>
        <w:ind w:firstLine="709"/>
        <w:jc w:val="both"/>
        <w:rPr>
          <w:rFonts w:ascii="Calibri" w:eastAsia="Times New Roman" w:hAnsi="Calibri" w:cs="Times New Roman"/>
          <w:highlight w:val="yellow"/>
        </w:rPr>
      </w:pPr>
    </w:p>
    <w:p w:rsidR="00B40821" w:rsidRDefault="00DF719E">
      <w:pPr>
        <w:ind w:firstLine="709"/>
        <w:jc w:val="center"/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>Кредиторская задолженность</w:t>
      </w:r>
    </w:p>
    <w:p w:rsidR="00B40821" w:rsidRDefault="00B40821">
      <w:pPr>
        <w:ind w:firstLine="709"/>
        <w:jc w:val="center"/>
        <w:rPr>
          <w:rFonts w:ascii="Calibri" w:eastAsia="Times New Roman" w:hAnsi="Calibri" w:cs="Times New Roman"/>
          <w:b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992"/>
        <w:gridCol w:w="992"/>
        <w:gridCol w:w="1134"/>
        <w:gridCol w:w="1134"/>
        <w:gridCol w:w="1134"/>
        <w:gridCol w:w="1134"/>
      </w:tblGrid>
      <w:tr w:rsidR="00B40821">
        <w:tc>
          <w:tcPr>
            <w:tcW w:w="1951" w:type="dxa"/>
          </w:tcPr>
          <w:p w:rsidR="00B40821" w:rsidRDefault="00B40821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На 01.01. </w:t>
            </w:r>
            <w:r w:rsidR="00845A32">
              <w:rPr>
                <w:rFonts w:ascii="Calibri" w:eastAsia="Times New Roman" w:hAnsi="Calibri" w:cs="Times New Roman"/>
                <w:sz w:val="20"/>
                <w:szCs w:val="20"/>
              </w:rPr>
              <w:t>2024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</w:tcPr>
          <w:p w:rsidR="00B40821" w:rsidRDefault="00DF719E">
            <w:pPr>
              <w:ind w:right="-108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На 01.07. </w:t>
            </w:r>
            <w:r w:rsidR="00845A32">
              <w:rPr>
                <w:rFonts w:ascii="Calibri" w:eastAsia="Times New Roman" w:hAnsi="Calibri" w:cs="Times New Roman"/>
                <w:sz w:val="20"/>
                <w:szCs w:val="20"/>
              </w:rPr>
              <w:t>2024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На 01.10. </w:t>
            </w:r>
            <w:r w:rsidR="00845A32">
              <w:rPr>
                <w:rFonts w:ascii="Calibri" w:eastAsia="Times New Roman" w:hAnsi="Calibri" w:cs="Times New Roman"/>
                <w:sz w:val="20"/>
                <w:szCs w:val="20"/>
              </w:rPr>
              <w:t>2024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г.</w:t>
            </w:r>
          </w:p>
        </w:tc>
        <w:tc>
          <w:tcPr>
            <w:tcW w:w="1134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На 01.01. 2024г.</w:t>
            </w:r>
          </w:p>
        </w:tc>
        <w:tc>
          <w:tcPr>
            <w:tcW w:w="1134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Динамика к 01.01. </w:t>
            </w:r>
            <w:r w:rsidR="00845A32">
              <w:rPr>
                <w:rFonts w:ascii="Calibri" w:eastAsia="Times New Roman" w:hAnsi="Calibri" w:cs="Times New Roman"/>
                <w:sz w:val="20"/>
                <w:szCs w:val="20"/>
              </w:rPr>
              <w:t>2024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г.</w:t>
            </w:r>
          </w:p>
        </w:tc>
        <w:tc>
          <w:tcPr>
            <w:tcW w:w="1134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Динамика к 01.07. </w:t>
            </w:r>
            <w:r w:rsidR="00845A32">
              <w:rPr>
                <w:rFonts w:ascii="Calibri" w:eastAsia="Times New Roman" w:hAnsi="Calibri" w:cs="Times New Roman"/>
                <w:sz w:val="20"/>
                <w:szCs w:val="20"/>
              </w:rPr>
              <w:t>2024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г.</w:t>
            </w:r>
          </w:p>
        </w:tc>
        <w:tc>
          <w:tcPr>
            <w:tcW w:w="1134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Динамика к 01.10. </w:t>
            </w:r>
            <w:r w:rsidR="00845A32">
              <w:rPr>
                <w:rFonts w:ascii="Calibri" w:eastAsia="Times New Roman" w:hAnsi="Calibri" w:cs="Times New Roman"/>
                <w:sz w:val="20"/>
                <w:szCs w:val="20"/>
              </w:rPr>
              <w:t>2024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г.</w:t>
            </w:r>
          </w:p>
        </w:tc>
      </w:tr>
      <w:tr w:rsidR="00B40821">
        <w:tc>
          <w:tcPr>
            <w:tcW w:w="1951" w:type="dxa"/>
          </w:tcPr>
          <w:p w:rsidR="00B40821" w:rsidRDefault="00DF719E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Всего:</w:t>
            </w:r>
          </w:p>
        </w:tc>
        <w:tc>
          <w:tcPr>
            <w:tcW w:w="992" w:type="dxa"/>
          </w:tcPr>
          <w:p w:rsidR="00B40821" w:rsidRDefault="00C64BD8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552,6</w:t>
            </w:r>
          </w:p>
        </w:tc>
        <w:tc>
          <w:tcPr>
            <w:tcW w:w="992" w:type="dxa"/>
          </w:tcPr>
          <w:p w:rsidR="00B40821" w:rsidRDefault="00C64BD8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0821" w:rsidRDefault="00C64BD8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0821" w:rsidRDefault="00C64BD8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0821" w:rsidRDefault="00C64BD8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-552,6</w:t>
            </w:r>
          </w:p>
        </w:tc>
        <w:tc>
          <w:tcPr>
            <w:tcW w:w="1134" w:type="dxa"/>
          </w:tcPr>
          <w:p w:rsidR="00B40821" w:rsidRDefault="00C15A2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0821" w:rsidRDefault="00C15A2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B40821">
        <w:tc>
          <w:tcPr>
            <w:tcW w:w="1951" w:type="dxa"/>
          </w:tcPr>
          <w:p w:rsidR="00B40821" w:rsidRDefault="00DF719E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В т.ч. просроченная</w:t>
            </w:r>
          </w:p>
        </w:tc>
        <w:tc>
          <w:tcPr>
            <w:tcW w:w="992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0821" w:rsidRDefault="00C64BD8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0821" w:rsidRDefault="00C64BD8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0821" w:rsidRDefault="00C64BD8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0821" w:rsidRDefault="00B40821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0821" w:rsidRDefault="00B40821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0821" w:rsidRDefault="00B40821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B40821">
        <w:tc>
          <w:tcPr>
            <w:tcW w:w="1951" w:type="dxa"/>
          </w:tcPr>
          <w:p w:rsidR="00B40821" w:rsidRDefault="00DF719E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По заработной плате и начислениям</w:t>
            </w:r>
          </w:p>
        </w:tc>
        <w:tc>
          <w:tcPr>
            <w:tcW w:w="992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0821" w:rsidRDefault="00C64BD8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0821" w:rsidRDefault="00C64BD8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0821" w:rsidRDefault="00C64BD8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0821" w:rsidRDefault="00C15A2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0821" w:rsidRDefault="00C15A2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0821" w:rsidRDefault="00C15A2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B40821">
        <w:tc>
          <w:tcPr>
            <w:tcW w:w="1951" w:type="dxa"/>
          </w:tcPr>
          <w:p w:rsidR="00B40821" w:rsidRDefault="00DF719E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В т.ч. просроченная</w:t>
            </w:r>
          </w:p>
        </w:tc>
        <w:tc>
          <w:tcPr>
            <w:tcW w:w="992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0821" w:rsidRDefault="00C64BD8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0821" w:rsidRDefault="00C64BD8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0821" w:rsidRDefault="00C64BD8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B40821">
        <w:tc>
          <w:tcPr>
            <w:tcW w:w="1951" w:type="dxa"/>
          </w:tcPr>
          <w:p w:rsidR="00B40821" w:rsidRDefault="00DF719E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По оплате за коммунальные услуги</w:t>
            </w:r>
          </w:p>
        </w:tc>
        <w:tc>
          <w:tcPr>
            <w:tcW w:w="992" w:type="dxa"/>
          </w:tcPr>
          <w:p w:rsidR="00B40821" w:rsidRDefault="00C64BD8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430,3</w:t>
            </w:r>
          </w:p>
        </w:tc>
        <w:tc>
          <w:tcPr>
            <w:tcW w:w="992" w:type="dxa"/>
          </w:tcPr>
          <w:p w:rsidR="00B40821" w:rsidRDefault="00C64BD8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0821" w:rsidRDefault="00C64BD8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0821" w:rsidRDefault="00C64BD8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0821" w:rsidRDefault="00C15A2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-430,3</w:t>
            </w:r>
          </w:p>
        </w:tc>
        <w:tc>
          <w:tcPr>
            <w:tcW w:w="1134" w:type="dxa"/>
          </w:tcPr>
          <w:p w:rsidR="00B40821" w:rsidRDefault="00C15A2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0821" w:rsidRDefault="00DF719E" w:rsidP="00C15A2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   </w:t>
            </w:r>
            <w:r w:rsidR="00C15A2E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B40821">
        <w:tc>
          <w:tcPr>
            <w:tcW w:w="1951" w:type="dxa"/>
          </w:tcPr>
          <w:p w:rsidR="00B40821" w:rsidRDefault="00DF719E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В т.ч. просроченная</w:t>
            </w:r>
          </w:p>
        </w:tc>
        <w:tc>
          <w:tcPr>
            <w:tcW w:w="992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0821" w:rsidRDefault="00DF719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</w:tbl>
    <w:p w:rsidR="00B40821" w:rsidRDefault="00B40821">
      <w:pPr>
        <w:ind w:firstLine="709"/>
        <w:jc w:val="both"/>
        <w:rPr>
          <w:rFonts w:ascii="Calibri" w:eastAsia="Times New Roman" w:hAnsi="Calibri" w:cs="Times New Roman"/>
          <w:highlight w:val="yellow"/>
        </w:rPr>
      </w:pPr>
    </w:p>
    <w:p w:rsidR="00B40821" w:rsidRDefault="00DF719E">
      <w:pPr>
        <w:widowControl w:val="0"/>
        <w:autoSpaceDE w:val="0"/>
        <w:autoSpaceDN w:val="0"/>
        <w:adjustRightInd w:val="0"/>
        <w:ind w:firstLine="708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  <w:i/>
        </w:rPr>
        <w:t xml:space="preserve">В результате исполнения бюджета муниципального </w:t>
      </w:r>
      <w:r>
        <w:rPr>
          <w:b/>
          <w:i/>
        </w:rPr>
        <w:t>сельского поселения</w:t>
      </w:r>
      <w:r>
        <w:rPr>
          <w:rFonts w:ascii="Calibri" w:eastAsia="Times New Roman" w:hAnsi="Calibri" w:cs="Times New Roman"/>
          <w:b/>
          <w:i/>
        </w:rPr>
        <w:t xml:space="preserve"> за2021 год</w:t>
      </w:r>
      <w:r>
        <w:rPr>
          <w:rFonts w:ascii="Calibri" w:eastAsia="Times New Roman" w:hAnsi="Calibri" w:cs="Times New Roman"/>
        </w:rPr>
        <w:t xml:space="preserve"> по</w:t>
      </w:r>
      <w:r w:rsidR="003C1C6C">
        <w:rPr>
          <w:rFonts w:ascii="Calibri" w:eastAsia="Times New Roman" w:hAnsi="Calibri" w:cs="Times New Roman"/>
        </w:rPr>
        <w:t xml:space="preserve"> доходам и расходам сложился де</w:t>
      </w:r>
      <w:r>
        <w:rPr>
          <w:rFonts w:ascii="Calibri" w:eastAsia="Times New Roman" w:hAnsi="Calibri" w:cs="Times New Roman"/>
        </w:rPr>
        <w:t>фицит</w:t>
      </w:r>
      <w:r w:rsidR="00C15A2E">
        <w:rPr>
          <w:rFonts w:ascii="Calibri" w:eastAsia="Times New Roman" w:hAnsi="Calibri" w:cs="Times New Roman"/>
        </w:rPr>
        <w:t xml:space="preserve"> </w:t>
      </w:r>
      <w:r>
        <w:rPr>
          <w:rFonts w:ascii="Calibri" w:eastAsia="Times New Roman" w:hAnsi="Calibri" w:cs="Times New Roman"/>
        </w:rPr>
        <w:t xml:space="preserve">бюджета в сумме </w:t>
      </w:r>
      <w:r w:rsidR="00C15A2E">
        <w:rPr>
          <w:rFonts w:ascii="Calibri" w:eastAsia="Times New Roman" w:hAnsi="Calibri" w:cs="Times New Roman"/>
        </w:rPr>
        <w:t>2,7</w:t>
      </w:r>
      <w:r>
        <w:rPr>
          <w:rFonts w:ascii="Calibri" w:eastAsia="Times New Roman" w:hAnsi="Calibri" w:cs="Times New Roman"/>
        </w:rPr>
        <w:t xml:space="preserve"> тыс. рублей. Источниками покрытия являются: изменения остатков на счетах по учету средств бюджета </w:t>
      </w:r>
      <w:r>
        <w:t xml:space="preserve">сельского </w:t>
      </w:r>
      <w:proofErr w:type="gramStart"/>
      <w:r>
        <w:t>поселения</w:t>
      </w:r>
      <w:r>
        <w:rPr>
          <w:rFonts w:ascii="Calibri" w:eastAsia="Times New Roman" w:hAnsi="Calibri" w:cs="Times New Roman"/>
        </w:rPr>
        <w:t xml:space="preserve"> .</w:t>
      </w:r>
      <w:proofErr w:type="gramEnd"/>
    </w:p>
    <w:p w:rsidR="00B40821" w:rsidRDefault="00B40821">
      <w:pPr>
        <w:ind w:firstLine="709"/>
        <w:jc w:val="both"/>
        <w:rPr>
          <w:rFonts w:ascii="Calibri" w:eastAsia="Times New Roman" w:hAnsi="Calibri" w:cs="Times New Roman"/>
        </w:rPr>
      </w:pPr>
    </w:p>
    <w:p w:rsidR="00B40821" w:rsidRDefault="00DF719E">
      <w:pPr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iCs/>
        </w:rPr>
      </w:pPr>
      <w:r>
        <w:rPr>
          <w:rFonts w:ascii="Calibri" w:eastAsia="Times New Roman" w:hAnsi="Calibri" w:cs="Times New Roman"/>
          <w:b/>
          <w:iCs/>
        </w:rPr>
        <w:t xml:space="preserve">Исполнение бюджета сельского  поселения за  </w:t>
      </w:r>
      <w:r w:rsidR="00845A32">
        <w:rPr>
          <w:rFonts w:ascii="Calibri" w:eastAsia="Times New Roman" w:hAnsi="Calibri" w:cs="Times New Roman"/>
          <w:b/>
          <w:iCs/>
        </w:rPr>
        <w:t>2024</w:t>
      </w:r>
      <w:r>
        <w:rPr>
          <w:rFonts w:ascii="Calibri" w:eastAsia="Times New Roman" w:hAnsi="Calibri" w:cs="Times New Roman"/>
          <w:b/>
          <w:iCs/>
        </w:rPr>
        <w:t xml:space="preserve"> год</w:t>
      </w:r>
    </w:p>
    <w:p w:rsidR="00B40821" w:rsidRDefault="00B40821">
      <w:pPr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iCs/>
        </w:rPr>
      </w:pPr>
    </w:p>
    <w:p w:rsidR="00B40821" w:rsidRDefault="00B40821">
      <w:pPr>
        <w:widowControl w:val="0"/>
        <w:numPr>
          <w:ilvl w:val="0"/>
          <w:numId w:val="5"/>
        </w:numPr>
        <w:tabs>
          <w:tab w:val="clear" w:pos="1069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eastAsia="Times New Roman" w:hAnsi="Calibri" w:cs="Times New Roman"/>
        </w:rPr>
      </w:pPr>
    </w:p>
    <w:p w:rsidR="00B40821" w:rsidRDefault="00DF719E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  <w:bCs/>
          <w:i/>
        </w:rPr>
        <w:t xml:space="preserve">Расходная часть бюджетов поселений </w:t>
      </w:r>
      <w:r>
        <w:rPr>
          <w:rFonts w:ascii="Calibri" w:eastAsia="Times New Roman" w:hAnsi="Calibri" w:cs="Times New Roman"/>
          <w:b/>
          <w:i/>
          <w:iCs/>
        </w:rPr>
        <w:t xml:space="preserve">за </w:t>
      </w:r>
      <w:r w:rsidR="00845A32">
        <w:rPr>
          <w:rFonts w:ascii="Calibri" w:eastAsia="Times New Roman" w:hAnsi="Calibri" w:cs="Times New Roman"/>
          <w:b/>
          <w:bCs/>
          <w:i/>
        </w:rPr>
        <w:t>2024</w:t>
      </w:r>
      <w:r>
        <w:rPr>
          <w:rFonts w:ascii="Calibri" w:eastAsia="Times New Roman" w:hAnsi="Calibri" w:cs="Times New Roman"/>
          <w:b/>
          <w:bCs/>
          <w:i/>
        </w:rPr>
        <w:t xml:space="preserve"> год</w:t>
      </w:r>
      <w:r>
        <w:rPr>
          <w:rFonts w:ascii="Calibri" w:eastAsia="Times New Roman" w:hAnsi="Calibri" w:cs="Times New Roman"/>
        </w:rPr>
        <w:t xml:space="preserve"> исполнена в сумме </w:t>
      </w:r>
      <w:r w:rsidR="00C15A2E">
        <w:rPr>
          <w:rFonts w:ascii="Calibri" w:eastAsia="Times New Roman" w:hAnsi="Calibri" w:cs="Times New Roman"/>
        </w:rPr>
        <w:t>27298,0</w:t>
      </w:r>
      <w:r>
        <w:rPr>
          <w:rFonts w:ascii="Calibri" w:eastAsia="Times New Roman" w:hAnsi="Calibri" w:cs="Times New Roman"/>
        </w:rPr>
        <w:t xml:space="preserve"> тыс. рублей или 99,</w:t>
      </w:r>
      <w:r w:rsidR="00C15A2E">
        <w:rPr>
          <w:rFonts w:ascii="Calibri" w:eastAsia="Times New Roman" w:hAnsi="Calibri" w:cs="Times New Roman"/>
        </w:rPr>
        <w:t>5</w:t>
      </w:r>
      <w:r>
        <w:rPr>
          <w:rFonts w:ascii="Calibri" w:eastAsia="Times New Roman" w:hAnsi="Calibri" w:cs="Times New Roman"/>
        </w:rPr>
        <w:t>% к уточненным годовым назначениям (</w:t>
      </w:r>
      <w:r w:rsidR="00C15A2E">
        <w:rPr>
          <w:rFonts w:ascii="Calibri" w:eastAsia="Times New Roman" w:hAnsi="Calibri" w:cs="Times New Roman"/>
        </w:rPr>
        <w:t>27432,1</w:t>
      </w:r>
      <w:r>
        <w:rPr>
          <w:rFonts w:ascii="Calibri" w:eastAsia="Times New Roman" w:hAnsi="Calibri" w:cs="Times New Roman"/>
        </w:rPr>
        <w:t xml:space="preserve"> тыс. рублей) и </w:t>
      </w:r>
      <w:r w:rsidR="00C15A2E">
        <w:rPr>
          <w:rFonts w:ascii="Calibri" w:eastAsia="Times New Roman" w:hAnsi="Calibri" w:cs="Times New Roman"/>
        </w:rPr>
        <w:t>100,0</w:t>
      </w:r>
      <w:r>
        <w:rPr>
          <w:rFonts w:ascii="Calibri" w:eastAsia="Times New Roman" w:hAnsi="Calibri" w:cs="Times New Roman"/>
        </w:rPr>
        <w:t>% к полученным доходам (</w:t>
      </w:r>
      <w:r w:rsidR="00C15A2E">
        <w:rPr>
          <w:rFonts w:ascii="Calibri" w:eastAsia="Times New Roman" w:hAnsi="Calibri" w:cs="Times New Roman"/>
        </w:rPr>
        <w:t>27295,3</w:t>
      </w:r>
      <w:r>
        <w:rPr>
          <w:rFonts w:ascii="Calibri" w:eastAsia="Times New Roman" w:hAnsi="Calibri" w:cs="Times New Roman"/>
        </w:rPr>
        <w:t xml:space="preserve"> тыс. рублей).</w:t>
      </w:r>
    </w:p>
    <w:p w:rsidR="00B40821" w:rsidRDefault="00DF719E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i/>
        </w:rPr>
        <w:lastRenderedPageBreak/>
        <w:t>По разделу 01</w:t>
      </w:r>
      <w:r>
        <w:rPr>
          <w:rFonts w:ascii="Calibri" w:eastAsia="Times New Roman" w:hAnsi="Calibri" w:cs="Times New Roman"/>
        </w:rPr>
        <w:t xml:space="preserve"> «Общегосударственные вопросы» расходы исполнены в сумме </w:t>
      </w:r>
      <w:r w:rsidR="00A76D0B">
        <w:rPr>
          <w:rFonts w:ascii="Calibri" w:eastAsia="Times New Roman" w:hAnsi="Calibri" w:cs="Times New Roman"/>
        </w:rPr>
        <w:t>7722,8</w:t>
      </w:r>
      <w:r>
        <w:rPr>
          <w:rFonts w:ascii="Calibri" w:eastAsia="Times New Roman" w:hAnsi="Calibri" w:cs="Times New Roman"/>
        </w:rPr>
        <w:t xml:space="preserve"> тыс. рублей или </w:t>
      </w:r>
      <w:r w:rsidR="00A76D0B">
        <w:rPr>
          <w:rFonts w:ascii="Calibri" w:eastAsia="Times New Roman" w:hAnsi="Calibri" w:cs="Times New Roman"/>
        </w:rPr>
        <w:t>98,3</w:t>
      </w:r>
      <w:r>
        <w:rPr>
          <w:rFonts w:ascii="Calibri" w:eastAsia="Times New Roman" w:hAnsi="Calibri" w:cs="Times New Roman"/>
        </w:rPr>
        <w:t xml:space="preserve"> % к уточненным годовым бюджетным назначениям (</w:t>
      </w:r>
      <w:r w:rsidR="00A76D0B">
        <w:rPr>
          <w:rFonts w:ascii="Calibri" w:eastAsia="Times New Roman" w:hAnsi="Calibri" w:cs="Times New Roman"/>
        </w:rPr>
        <w:t>7856,7</w:t>
      </w:r>
      <w:r>
        <w:rPr>
          <w:rFonts w:ascii="Calibri" w:eastAsia="Times New Roman" w:hAnsi="Calibri" w:cs="Times New Roman"/>
        </w:rPr>
        <w:t xml:space="preserve"> тыс. рублей). Доля расходов в общем объеме расходов составляет </w:t>
      </w:r>
      <w:r w:rsidR="00A76D0B">
        <w:rPr>
          <w:rFonts w:ascii="Calibri" w:eastAsia="Times New Roman" w:hAnsi="Calibri" w:cs="Times New Roman"/>
        </w:rPr>
        <w:t>28,3</w:t>
      </w:r>
      <w:r>
        <w:rPr>
          <w:rFonts w:ascii="Calibri" w:eastAsia="Times New Roman" w:hAnsi="Calibri" w:cs="Times New Roman"/>
        </w:rPr>
        <w:t>%.</w:t>
      </w:r>
    </w:p>
    <w:p w:rsidR="00B40821" w:rsidRDefault="00DF719E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i/>
        </w:rPr>
        <w:t>По разделу 02</w:t>
      </w:r>
      <w:r>
        <w:rPr>
          <w:rFonts w:ascii="Calibri" w:eastAsia="Times New Roman" w:hAnsi="Calibri" w:cs="Times New Roman"/>
        </w:rPr>
        <w:t xml:space="preserve"> «Национальная оборона» расходы исполнены в сумме </w:t>
      </w:r>
      <w:r w:rsidR="00A76D0B">
        <w:rPr>
          <w:rFonts w:ascii="Calibri" w:eastAsia="Times New Roman" w:hAnsi="Calibri" w:cs="Times New Roman"/>
        </w:rPr>
        <w:t>276,6</w:t>
      </w:r>
      <w:r>
        <w:rPr>
          <w:rFonts w:ascii="Calibri" w:eastAsia="Times New Roman" w:hAnsi="Calibri" w:cs="Times New Roman"/>
        </w:rPr>
        <w:t xml:space="preserve"> тыс. рублей или 100,0 % к уточненным бюджетным назначениям.</w:t>
      </w:r>
    </w:p>
    <w:p w:rsidR="00A76D0B" w:rsidRDefault="00A76D0B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По разделу 04 «Национальная экономика» расходы исполнены в сумме13231,9 </w:t>
      </w:r>
      <w:proofErr w:type="spellStart"/>
      <w:proofErr w:type="gramStart"/>
      <w:r>
        <w:rPr>
          <w:rFonts w:ascii="Calibri" w:eastAsia="Times New Roman" w:hAnsi="Calibri" w:cs="Times New Roman"/>
        </w:rPr>
        <w:t>тыс.руб</w:t>
      </w:r>
      <w:proofErr w:type="spellEnd"/>
      <w:proofErr w:type="gramEnd"/>
      <w:r>
        <w:rPr>
          <w:rFonts w:ascii="Calibri" w:eastAsia="Times New Roman" w:hAnsi="Calibri" w:cs="Times New Roman"/>
        </w:rPr>
        <w:t xml:space="preserve"> или 100% у уточненным бюджетным назначениям. По данному разделу использовались средства дорожного фонда на ремонт дороги в </w:t>
      </w:r>
      <w:proofErr w:type="spellStart"/>
      <w:r>
        <w:rPr>
          <w:rFonts w:ascii="Calibri" w:eastAsia="Times New Roman" w:hAnsi="Calibri" w:cs="Times New Roman"/>
        </w:rPr>
        <w:t>с.Ононское</w:t>
      </w:r>
      <w:proofErr w:type="spellEnd"/>
      <w:r>
        <w:rPr>
          <w:rFonts w:ascii="Calibri" w:eastAsia="Times New Roman" w:hAnsi="Calibri" w:cs="Times New Roman"/>
        </w:rPr>
        <w:t>. Доля расходов в общей сумме расходов составила 48,5%</w:t>
      </w:r>
    </w:p>
    <w:p w:rsidR="00B40821" w:rsidRDefault="00DF719E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i/>
        </w:rPr>
        <w:t>По разделу 0</w:t>
      </w:r>
      <w:r w:rsidR="00A76D0B">
        <w:rPr>
          <w:rFonts w:ascii="Calibri" w:eastAsia="Times New Roman" w:hAnsi="Calibri" w:cs="Times New Roman"/>
          <w:i/>
        </w:rPr>
        <w:t>6</w:t>
      </w:r>
      <w:r>
        <w:rPr>
          <w:rFonts w:ascii="Calibri" w:eastAsia="Times New Roman" w:hAnsi="Calibri" w:cs="Times New Roman"/>
        </w:rPr>
        <w:t xml:space="preserve"> «</w:t>
      </w:r>
      <w:r w:rsidR="00A76D0B">
        <w:rPr>
          <w:rFonts w:ascii="Calibri" w:eastAsia="Times New Roman" w:hAnsi="Calibri" w:cs="Times New Roman"/>
        </w:rPr>
        <w:t>Охрана окружающей среды</w:t>
      </w:r>
      <w:r>
        <w:rPr>
          <w:rFonts w:ascii="Calibri" w:eastAsia="Times New Roman" w:hAnsi="Calibri" w:cs="Times New Roman"/>
        </w:rPr>
        <w:t xml:space="preserve">» расходы исполнены в сумме </w:t>
      </w:r>
      <w:r w:rsidR="00A76D0B">
        <w:rPr>
          <w:rFonts w:ascii="Calibri" w:eastAsia="Times New Roman" w:hAnsi="Calibri" w:cs="Times New Roman"/>
        </w:rPr>
        <w:t>500,0</w:t>
      </w:r>
      <w:r>
        <w:rPr>
          <w:rFonts w:ascii="Calibri" w:eastAsia="Times New Roman" w:hAnsi="Calibri" w:cs="Times New Roman"/>
        </w:rPr>
        <w:t xml:space="preserve"> тыс. рублей или 100% к уточненным бюджетным назначениям (</w:t>
      </w:r>
      <w:r w:rsidR="00A76D0B">
        <w:rPr>
          <w:rFonts w:ascii="Calibri" w:eastAsia="Times New Roman" w:hAnsi="Calibri" w:cs="Times New Roman"/>
        </w:rPr>
        <w:t>500,0</w:t>
      </w:r>
      <w:r>
        <w:rPr>
          <w:rFonts w:ascii="Calibri" w:eastAsia="Times New Roman" w:hAnsi="Calibri" w:cs="Times New Roman"/>
        </w:rPr>
        <w:t xml:space="preserve"> </w:t>
      </w:r>
      <w:proofErr w:type="gramStart"/>
      <w:r>
        <w:rPr>
          <w:rFonts w:ascii="Calibri" w:eastAsia="Times New Roman" w:hAnsi="Calibri" w:cs="Times New Roman"/>
        </w:rPr>
        <w:t>тыс.рублей</w:t>
      </w:r>
      <w:proofErr w:type="gramEnd"/>
      <w:r>
        <w:rPr>
          <w:rFonts w:ascii="Calibri" w:eastAsia="Times New Roman" w:hAnsi="Calibri" w:cs="Times New Roman"/>
        </w:rPr>
        <w:t xml:space="preserve">). Доля расходов в общем объеме расходов составляет </w:t>
      </w:r>
      <w:r w:rsidR="00F16E91">
        <w:rPr>
          <w:rFonts w:ascii="Calibri" w:eastAsia="Times New Roman" w:hAnsi="Calibri" w:cs="Times New Roman"/>
        </w:rPr>
        <w:t>1,8</w:t>
      </w:r>
      <w:r>
        <w:rPr>
          <w:rFonts w:ascii="Calibri" w:eastAsia="Times New Roman" w:hAnsi="Calibri" w:cs="Times New Roman"/>
        </w:rPr>
        <w:t>%.</w:t>
      </w:r>
      <w:r w:rsidR="00F16E91">
        <w:rPr>
          <w:rFonts w:ascii="Calibri" w:eastAsia="Times New Roman" w:hAnsi="Calibri" w:cs="Times New Roman"/>
        </w:rPr>
        <w:t xml:space="preserve"> По данному виду расходов производилась оплата за уборку не санкционированных свалов в </w:t>
      </w:r>
      <w:proofErr w:type="spellStart"/>
      <w:r w:rsidR="00F16E91">
        <w:rPr>
          <w:rFonts w:ascii="Calibri" w:eastAsia="Times New Roman" w:hAnsi="Calibri" w:cs="Times New Roman"/>
        </w:rPr>
        <w:t>с.Ононское</w:t>
      </w:r>
      <w:proofErr w:type="spellEnd"/>
      <w:r w:rsidR="00F16E91">
        <w:rPr>
          <w:rFonts w:ascii="Calibri" w:eastAsia="Times New Roman" w:hAnsi="Calibri" w:cs="Times New Roman"/>
        </w:rPr>
        <w:t xml:space="preserve"> и с.Усть Ножовое.</w:t>
      </w:r>
    </w:p>
    <w:p w:rsidR="00B40821" w:rsidRDefault="00DF719E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i/>
        </w:rPr>
        <w:t>По разделу 08</w:t>
      </w:r>
      <w:r>
        <w:rPr>
          <w:rFonts w:ascii="Calibri" w:eastAsia="Times New Roman" w:hAnsi="Calibri" w:cs="Times New Roman"/>
        </w:rPr>
        <w:t xml:space="preserve"> «Культура, кинематография» расходы исполнены в сумме </w:t>
      </w:r>
      <w:r w:rsidR="00F16E91">
        <w:rPr>
          <w:rFonts w:ascii="Calibri" w:eastAsia="Times New Roman" w:hAnsi="Calibri" w:cs="Times New Roman"/>
        </w:rPr>
        <w:t>5566,7</w:t>
      </w:r>
      <w:r>
        <w:rPr>
          <w:rFonts w:ascii="Calibri" w:eastAsia="Times New Roman" w:hAnsi="Calibri" w:cs="Times New Roman"/>
        </w:rPr>
        <w:t xml:space="preserve"> тыс. рублей или 100,0% к уточненным бюджетным назначениям (</w:t>
      </w:r>
      <w:r w:rsidR="00F16E91">
        <w:rPr>
          <w:rFonts w:ascii="Calibri" w:eastAsia="Times New Roman" w:hAnsi="Calibri" w:cs="Times New Roman"/>
        </w:rPr>
        <w:t>5566,7</w:t>
      </w:r>
      <w:r>
        <w:rPr>
          <w:rFonts w:ascii="Calibri" w:eastAsia="Times New Roman" w:hAnsi="Calibri" w:cs="Times New Roman"/>
        </w:rPr>
        <w:t xml:space="preserve"> тыс. рублей). Доля расходов в общем объеме расходов составляет </w:t>
      </w:r>
      <w:r w:rsidR="00F16E91">
        <w:rPr>
          <w:rFonts w:ascii="Calibri" w:eastAsia="Times New Roman" w:hAnsi="Calibri" w:cs="Times New Roman"/>
        </w:rPr>
        <w:t>20,4</w:t>
      </w:r>
      <w:r>
        <w:rPr>
          <w:rFonts w:ascii="Calibri" w:eastAsia="Times New Roman" w:hAnsi="Calibri" w:cs="Times New Roman"/>
        </w:rPr>
        <w:t>%.</w:t>
      </w:r>
      <w:r w:rsidR="00F16E91">
        <w:rPr>
          <w:rFonts w:ascii="Calibri" w:eastAsia="Times New Roman" w:hAnsi="Calibri" w:cs="Times New Roman"/>
        </w:rPr>
        <w:t xml:space="preserve"> Денежные средства использовались для капитального ремонта здания ДК с.Усть Ножовое.</w:t>
      </w:r>
    </w:p>
    <w:p w:rsidR="00B40821" w:rsidRDefault="00DF719E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По результатам фактического исполнения расходной части бюджетов поселений за </w:t>
      </w:r>
      <w:r w:rsidR="00845A32">
        <w:rPr>
          <w:rFonts w:ascii="Calibri" w:eastAsia="Times New Roman" w:hAnsi="Calibri" w:cs="Times New Roman"/>
        </w:rPr>
        <w:t>2024</w:t>
      </w:r>
      <w:r>
        <w:rPr>
          <w:rFonts w:ascii="Calibri" w:eastAsia="Times New Roman" w:hAnsi="Calibri" w:cs="Times New Roman"/>
        </w:rPr>
        <w:t xml:space="preserve"> год приоритетными направлениями в расходовании бюджетных средств были следующие расходы:</w:t>
      </w:r>
    </w:p>
    <w:p w:rsidR="00B40821" w:rsidRDefault="00F16E91">
      <w:pPr>
        <w:widowControl w:val="0"/>
        <w:numPr>
          <w:ilvl w:val="0"/>
          <w:numId w:val="6"/>
        </w:numPr>
        <w:tabs>
          <w:tab w:val="clear" w:pos="1069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Национальная экономика</w:t>
      </w:r>
      <w:r w:rsidR="00DF719E">
        <w:rPr>
          <w:rFonts w:ascii="Calibri" w:eastAsia="Times New Roman" w:hAnsi="Calibri" w:cs="Times New Roman"/>
        </w:rPr>
        <w:t xml:space="preserve"> – </w:t>
      </w:r>
      <w:r>
        <w:rPr>
          <w:rFonts w:ascii="Calibri" w:eastAsia="Times New Roman" w:hAnsi="Calibri" w:cs="Times New Roman"/>
        </w:rPr>
        <w:t>48,5</w:t>
      </w:r>
      <w:r w:rsidR="00DF719E">
        <w:rPr>
          <w:rFonts w:ascii="Calibri" w:eastAsia="Times New Roman" w:hAnsi="Calibri" w:cs="Times New Roman"/>
        </w:rPr>
        <w:t>% в общем объеме расходов;</w:t>
      </w:r>
    </w:p>
    <w:p w:rsidR="00B40821" w:rsidRDefault="00DF719E">
      <w:pPr>
        <w:widowControl w:val="0"/>
        <w:numPr>
          <w:ilvl w:val="0"/>
          <w:numId w:val="6"/>
        </w:numPr>
        <w:tabs>
          <w:tab w:val="clear" w:pos="1069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Об</w:t>
      </w:r>
      <w:r w:rsidR="00F16E91">
        <w:rPr>
          <w:rFonts w:ascii="Calibri" w:eastAsia="Times New Roman" w:hAnsi="Calibri" w:cs="Times New Roman"/>
        </w:rPr>
        <w:t>щегосударственные вопросы – 28,3</w:t>
      </w:r>
      <w:r>
        <w:rPr>
          <w:rFonts w:ascii="Calibri" w:eastAsia="Times New Roman" w:hAnsi="Calibri" w:cs="Times New Roman"/>
        </w:rPr>
        <w:t>%;</w:t>
      </w:r>
    </w:p>
    <w:p w:rsidR="00B40821" w:rsidRDefault="00DF719E">
      <w:pPr>
        <w:widowControl w:val="0"/>
        <w:numPr>
          <w:ilvl w:val="0"/>
          <w:numId w:val="6"/>
        </w:numPr>
        <w:tabs>
          <w:tab w:val="clear" w:pos="1069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Культура</w:t>
      </w:r>
      <w:r w:rsidR="00F16E91">
        <w:rPr>
          <w:rFonts w:ascii="Calibri" w:eastAsia="Times New Roman" w:hAnsi="Calibri" w:cs="Times New Roman"/>
        </w:rPr>
        <w:t xml:space="preserve"> – 2</w:t>
      </w:r>
      <w:r>
        <w:rPr>
          <w:rFonts w:ascii="Calibri" w:eastAsia="Times New Roman" w:hAnsi="Calibri" w:cs="Times New Roman"/>
        </w:rPr>
        <w:t>0,4%</w:t>
      </w:r>
    </w:p>
    <w:p w:rsidR="00B40821" w:rsidRDefault="00DF719E">
      <w:pPr>
        <w:widowControl w:val="0"/>
        <w:autoSpaceDE w:val="0"/>
        <w:autoSpaceDN w:val="0"/>
        <w:adjustRightInd w:val="0"/>
        <w:ind w:firstLine="708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  <w:i/>
        </w:rPr>
        <w:t>В результате исполнения бюджетов поселений за</w:t>
      </w:r>
      <w:r w:rsidR="00845A32">
        <w:rPr>
          <w:rFonts w:ascii="Calibri" w:eastAsia="Times New Roman" w:hAnsi="Calibri" w:cs="Times New Roman"/>
          <w:b/>
          <w:i/>
        </w:rPr>
        <w:t>2024</w:t>
      </w:r>
      <w:r>
        <w:rPr>
          <w:rFonts w:ascii="Calibri" w:eastAsia="Times New Roman" w:hAnsi="Calibri" w:cs="Times New Roman"/>
          <w:b/>
          <w:i/>
        </w:rPr>
        <w:t xml:space="preserve"> год</w:t>
      </w:r>
      <w:r>
        <w:rPr>
          <w:rFonts w:ascii="Calibri" w:eastAsia="Times New Roman" w:hAnsi="Calibri" w:cs="Times New Roman"/>
        </w:rPr>
        <w:t xml:space="preserve"> по доходам и расходам с</w:t>
      </w:r>
      <w:r w:rsidR="003C1C6C">
        <w:rPr>
          <w:rFonts w:ascii="Calibri" w:eastAsia="Times New Roman" w:hAnsi="Calibri" w:cs="Times New Roman"/>
        </w:rPr>
        <w:t>ложился де</w:t>
      </w:r>
      <w:r>
        <w:rPr>
          <w:rFonts w:ascii="Calibri" w:eastAsia="Times New Roman" w:hAnsi="Calibri" w:cs="Times New Roman"/>
        </w:rPr>
        <w:t xml:space="preserve">фицит бюджета в сумме </w:t>
      </w:r>
      <w:r w:rsidR="00F16E91">
        <w:rPr>
          <w:rFonts w:ascii="Calibri" w:eastAsia="Times New Roman" w:hAnsi="Calibri" w:cs="Times New Roman"/>
        </w:rPr>
        <w:t>2,7</w:t>
      </w:r>
      <w:r>
        <w:rPr>
          <w:rFonts w:ascii="Calibri" w:eastAsia="Times New Roman" w:hAnsi="Calibri" w:cs="Times New Roman"/>
        </w:rPr>
        <w:t xml:space="preserve"> тыс. рублей. </w:t>
      </w:r>
    </w:p>
    <w:p w:rsidR="00B40821" w:rsidRDefault="00F16E91">
      <w:pPr>
        <w:ind w:firstLine="567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  <w:i/>
        </w:rPr>
        <w:t xml:space="preserve">Недоимка по платежам в </w:t>
      </w:r>
      <w:r w:rsidR="00DF719E">
        <w:rPr>
          <w:rFonts w:ascii="Calibri" w:eastAsia="Times New Roman" w:hAnsi="Calibri" w:cs="Times New Roman"/>
          <w:b/>
          <w:i/>
        </w:rPr>
        <w:t xml:space="preserve"> бюджет </w:t>
      </w:r>
      <w:r w:rsidR="00DF719E">
        <w:rPr>
          <w:b/>
          <w:i/>
        </w:rPr>
        <w:t>сельского поселения</w:t>
      </w:r>
      <w:r w:rsidR="00DF719E">
        <w:rPr>
          <w:rFonts w:ascii="Calibri" w:eastAsia="Times New Roman" w:hAnsi="Calibri" w:cs="Times New Roman"/>
        </w:rPr>
        <w:t xml:space="preserve"> по состоянию на 1 января 202</w:t>
      </w:r>
      <w:r>
        <w:rPr>
          <w:rFonts w:ascii="Calibri" w:eastAsia="Times New Roman" w:hAnsi="Calibri" w:cs="Times New Roman"/>
        </w:rPr>
        <w:t>5</w:t>
      </w:r>
      <w:r w:rsidR="00DF719E">
        <w:rPr>
          <w:rFonts w:ascii="Calibri" w:eastAsia="Times New Roman" w:hAnsi="Calibri" w:cs="Times New Roman"/>
        </w:rPr>
        <w:t xml:space="preserve"> года по налогам в бюджет </w:t>
      </w:r>
      <w:r w:rsidR="00DF719E">
        <w:t>сельского поселения</w:t>
      </w:r>
      <w:r w:rsidR="00DF719E">
        <w:rPr>
          <w:rFonts w:ascii="Calibri" w:eastAsia="Times New Roman" w:hAnsi="Calibri" w:cs="Times New Roman"/>
        </w:rPr>
        <w:t xml:space="preserve"> «Ононское», согласно информации предоставленной Управлением  Федеральной налоговой службы по Забайкальскому краю, сложилась в сумме </w:t>
      </w:r>
      <w:r>
        <w:rPr>
          <w:rFonts w:ascii="Calibri" w:eastAsia="Times New Roman" w:hAnsi="Calibri" w:cs="Times New Roman"/>
        </w:rPr>
        <w:t>57,8</w:t>
      </w:r>
      <w:r w:rsidR="00DF719E">
        <w:rPr>
          <w:rFonts w:ascii="Calibri" w:eastAsia="Times New Roman" w:hAnsi="Calibri" w:cs="Times New Roman"/>
        </w:rPr>
        <w:t xml:space="preserve"> тыс. рублей. По сравнению с данными на 01.01.</w:t>
      </w:r>
      <w:r w:rsidR="00845A32">
        <w:rPr>
          <w:rFonts w:ascii="Calibri" w:eastAsia="Times New Roman" w:hAnsi="Calibri" w:cs="Times New Roman"/>
        </w:rPr>
        <w:t>2024</w:t>
      </w:r>
      <w:r w:rsidR="00DF719E">
        <w:rPr>
          <w:rFonts w:ascii="Calibri" w:eastAsia="Times New Roman" w:hAnsi="Calibri" w:cs="Times New Roman"/>
        </w:rPr>
        <w:t xml:space="preserve"> года уровень недоимки уменьшился на </w:t>
      </w:r>
      <w:r>
        <w:rPr>
          <w:rFonts w:ascii="Calibri" w:eastAsia="Times New Roman" w:hAnsi="Calibri" w:cs="Times New Roman"/>
        </w:rPr>
        <w:t>33,5</w:t>
      </w:r>
      <w:r w:rsidR="00DF719E">
        <w:rPr>
          <w:rFonts w:ascii="Calibri" w:eastAsia="Times New Roman" w:hAnsi="Calibri" w:cs="Times New Roman"/>
        </w:rPr>
        <w:t xml:space="preserve"> тыс. рублей  </w:t>
      </w:r>
    </w:p>
    <w:p w:rsidR="00B40821" w:rsidRDefault="00DF719E">
      <w:pPr>
        <w:ind w:firstLine="567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Наибольшую долю недоимки составляют следующие виды налогов:</w:t>
      </w:r>
    </w:p>
    <w:p w:rsidR="00B40821" w:rsidRDefault="00DF719E">
      <w:pPr>
        <w:numPr>
          <w:ilvl w:val="0"/>
          <w:numId w:val="7"/>
        </w:numPr>
        <w:tabs>
          <w:tab w:val="clear" w:pos="927"/>
          <w:tab w:val="left" w:pos="284"/>
        </w:tabs>
        <w:ind w:left="284" w:hanging="284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Земельный налог с физических лиц, обладающих земельным участком – </w:t>
      </w:r>
      <w:r w:rsidR="00F16E91">
        <w:rPr>
          <w:rFonts w:ascii="Calibri" w:eastAsia="Times New Roman" w:hAnsi="Calibri" w:cs="Times New Roman"/>
        </w:rPr>
        <w:t>49,7</w:t>
      </w:r>
      <w:r>
        <w:rPr>
          <w:rFonts w:ascii="Calibri" w:eastAsia="Times New Roman" w:hAnsi="Calibri" w:cs="Times New Roman"/>
        </w:rPr>
        <w:t xml:space="preserve"> тыс. рублей;</w:t>
      </w:r>
    </w:p>
    <w:p w:rsidR="00B40821" w:rsidRDefault="00DF719E">
      <w:pPr>
        <w:numPr>
          <w:ilvl w:val="0"/>
          <w:numId w:val="7"/>
        </w:numPr>
        <w:tabs>
          <w:tab w:val="clear" w:pos="927"/>
          <w:tab w:val="left" w:pos="284"/>
        </w:tabs>
        <w:ind w:left="284" w:hanging="284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Земельный налог с юридических лиц, обладающих земельным участком – </w:t>
      </w:r>
      <w:r w:rsidR="00F16E91">
        <w:rPr>
          <w:rFonts w:ascii="Calibri" w:eastAsia="Times New Roman" w:hAnsi="Calibri" w:cs="Times New Roman"/>
        </w:rPr>
        <w:t>0,9</w:t>
      </w:r>
      <w:r>
        <w:rPr>
          <w:rFonts w:ascii="Calibri" w:eastAsia="Times New Roman" w:hAnsi="Calibri" w:cs="Times New Roman"/>
        </w:rPr>
        <w:t xml:space="preserve"> тыс. </w:t>
      </w:r>
      <w:proofErr w:type="gramStart"/>
      <w:r>
        <w:rPr>
          <w:rFonts w:ascii="Calibri" w:eastAsia="Times New Roman" w:hAnsi="Calibri" w:cs="Times New Roman"/>
        </w:rPr>
        <w:t>рублей ;</w:t>
      </w:r>
      <w:proofErr w:type="gramEnd"/>
    </w:p>
    <w:p w:rsidR="00F16E91" w:rsidRDefault="00F16E91">
      <w:pPr>
        <w:numPr>
          <w:ilvl w:val="0"/>
          <w:numId w:val="7"/>
        </w:numPr>
        <w:tabs>
          <w:tab w:val="clear" w:pos="927"/>
          <w:tab w:val="left" w:pos="284"/>
        </w:tabs>
        <w:ind w:left="284" w:hanging="284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Налог на имущество физических лиц – 7,2 тыс.руб.</w:t>
      </w:r>
    </w:p>
    <w:p w:rsidR="00F16E91" w:rsidRDefault="00F16E91" w:rsidP="00F16E91">
      <w:pPr>
        <w:tabs>
          <w:tab w:val="left" w:pos="284"/>
          <w:tab w:val="left" w:pos="927"/>
        </w:tabs>
        <w:jc w:val="both"/>
        <w:rPr>
          <w:rFonts w:ascii="Calibri" w:eastAsia="Times New Roman" w:hAnsi="Calibri" w:cs="Times New Roman"/>
        </w:rPr>
      </w:pPr>
    </w:p>
    <w:p w:rsidR="00F16E91" w:rsidRDefault="00F16E91" w:rsidP="00F16E91">
      <w:pPr>
        <w:tabs>
          <w:tab w:val="left" w:pos="284"/>
          <w:tab w:val="left" w:pos="927"/>
        </w:tabs>
        <w:jc w:val="both"/>
        <w:rPr>
          <w:rFonts w:ascii="Calibri" w:eastAsia="Times New Roman" w:hAnsi="Calibri" w:cs="Times New Roman"/>
        </w:rPr>
      </w:pPr>
    </w:p>
    <w:p w:rsidR="00F16E91" w:rsidRDefault="00F16E91" w:rsidP="00F16E91">
      <w:pPr>
        <w:tabs>
          <w:tab w:val="left" w:pos="284"/>
          <w:tab w:val="left" w:pos="927"/>
        </w:tabs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Бухгалтер                                                   </w:t>
      </w:r>
      <w:r w:rsidR="00F51BA4">
        <w:rPr>
          <w:rFonts w:ascii="Calibri" w:eastAsia="Times New Roman" w:hAnsi="Calibri" w:cs="Times New Roman"/>
        </w:rPr>
        <w:t xml:space="preserve">                                                                       </w:t>
      </w:r>
      <w:bookmarkStart w:id="0" w:name="_GoBack"/>
      <w:bookmarkEnd w:id="0"/>
      <w:r>
        <w:rPr>
          <w:rFonts w:ascii="Calibri" w:eastAsia="Times New Roman" w:hAnsi="Calibri" w:cs="Times New Roman"/>
        </w:rPr>
        <w:t xml:space="preserve">                 Латышева И.Ф</w:t>
      </w:r>
    </w:p>
    <w:sectPr w:rsidR="00F16E91" w:rsidSect="00B40821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516E5"/>
    <w:multiLevelType w:val="multilevel"/>
    <w:tmpl w:val="034516E5"/>
    <w:lvl w:ilvl="0">
      <w:numFmt w:val="bullet"/>
      <w:lvlText w:val=""/>
      <w:lvlJc w:val="left"/>
      <w:pPr>
        <w:tabs>
          <w:tab w:val="left" w:pos="360"/>
        </w:tabs>
        <w:ind w:left="360" w:hanging="360"/>
      </w:pPr>
      <w:rPr>
        <w:rFonts w:ascii="Symbol" w:eastAsia="Times New Roman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A63BC"/>
    <w:multiLevelType w:val="multilevel"/>
    <w:tmpl w:val="1A2A63BC"/>
    <w:lvl w:ilvl="0">
      <w:numFmt w:val="bullet"/>
      <w:lvlText w:val=""/>
      <w:lvlJc w:val="left"/>
      <w:pPr>
        <w:tabs>
          <w:tab w:val="left" w:pos="1069"/>
        </w:tabs>
        <w:ind w:left="1069" w:hanging="360"/>
      </w:pPr>
      <w:rPr>
        <w:rFonts w:ascii="Symbol" w:eastAsia="Times New Roman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C551434"/>
    <w:multiLevelType w:val="multilevel"/>
    <w:tmpl w:val="1C551434"/>
    <w:lvl w:ilvl="0">
      <w:numFmt w:val="bullet"/>
      <w:lvlText w:val=""/>
      <w:lvlJc w:val="left"/>
      <w:pPr>
        <w:tabs>
          <w:tab w:val="left" w:pos="360"/>
        </w:tabs>
        <w:ind w:left="360" w:hanging="360"/>
      </w:pPr>
      <w:rPr>
        <w:rFonts w:ascii="Symbol" w:eastAsia="Times New Roman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B63C4"/>
    <w:multiLevelType w:val="multilevel"/>
    <w:tmpl w:val="237B63C4"/>
    <w:lvl w:ilvl="0">
      <w:numFmt w:val="bullet"/>
      <w:lvlText w:val=""/>
      <w:lvlJc w:val="left"/>
      <w:pPr>
        <w:tabs>
          <w:tab w:val="left" w:pos="1069"/>
        </w:tabs>
        <w:ind w:left="1069" w:hanging="360"/>
      </w:pPr>
      <w:rPr>
        <w:rFonts w:ascii="Symbol" w:eastAsia="Times New Roman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4467E26"/>
    <w:multiLevelType w:val="multilevel"/>
    <w:tmpl w:val="44467E26"/>
    <w:lvl w:ilvl="0">
      <w:numFmt w:val="bullet"/>
      <w:lvlText w:val=""/>
      <w:lvlJc w:val="left"/>
      <w:pPr>
        <w:tabs>
          <w:tab w:val="left" w:pos="360"/>
        </w:tabs>
        <w:ind w:left="360" w:hanging="360"/>
      </w:pPr>
      <w:rPr>
        <w:rFonts w:ascii="Symbol" w:eastAsia="Times New Roman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D2F3F"/>
    <w:multiLevelType w:val="multilevel"/>
    <w:tmpl w:val="495D2F3F"/>
    <w:lvl w:ilvl="0">
      <w:numFmt w:val="bullet"/>
      <w:lvlText w:val=""/>
      <w:lvlJc w:val="left"/>
      <w:pPr>
        <w:tabs>
          <w:tab w:val="left" w:pos="360"/>
        </w:tabs>
        <w:ind w:left="360" w:hanging="360"/>
      </w:pPr>
      <w:rPr>
        <w:rFonts w:ascii="Symbol" w:eastAsia="Times New Roman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7E414D"/>
    <w:multiLevelType w:val="multilevel"/>
    <w:tmpl w:val="787E414D"/>
    <w:lvl w:ilvl="0">
      <w:numFmt w:val="bullet"/>
      <w:lvlText w:val=""/>
      <w:lvlJc w:val="left"/>
      <w:pPr>
        <w:tabs>
          <w:tab w:val="left" w:pos="927"/>
        </w:tabs>
        <w:ind w:left="927" w:hanging="360"/>
      </w:pPr>
      <w:rPr>
        <w:rFonts w:ascii="Symbol" w:eastAsia="Times New Roman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6054"/>
    <w:rsid w:val="0010526B"/>
    <w:rsid w:val="00190A7A"/>
    <w:rsid w:val="0019392A"/>
    <w:rsid w:val="003A4850"/>
    <w:rsid w:val="003C1C6C"/>
    <w:rsid w:val="0040734C"/>
    <w:rsid w:val="005456C6"/>
    <w:rsid w:val="00596054"/>
    <w:rsid w:val="006C7E6D"/>
    <w:rsid w:val="006D6BEE"/>
    <w:rsid w:val="007B722E"/>
    <w:rsid w:val="00845A32"/>
    <w:rsid w:val="008A2EF6"/>
    <w:rsid w:val="008E3BDD"/>
    <w:rsid w:val="009862AD"/>
    <w:rsid w:val="009F2DC5"/>
    <w:rsid w:val="00A76D0B"/>
    <w:rsid w:val="00AB01D9"/>
    <w:rsid w:val="00AC541A"/>
    <w:rsid w:val="00B40821"/>
    <w:rsid w:val="00B904BD"/>
    <w:rsid w:val="00C15A2E"/>
    <w:rsid w:val="00C2579C"/>
    <w:rsid w:val="00C6470F"/>
    <w:rsid w:val="00C64BD8"/>
    <w:rsid w:val="00CF319B"/>
    <w:rsid w:val="00D808EC"/>
    <w:rsid w:val="00DF719E"/>
    <w:rsid w:val="00E556FC"/>
    <w:rsid w:val="00E6575A"/>
    <w:rsid w:val="00F16E91"/>
    <w:rsid w:val="00F51BA4"/>
    <w:rsid w:val="00F62204"/>
    <w:rsid w:val="010C4284"/>
    <w:rsid w:val="41A528CB"/>
    <w:rsid w:val="44CC6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92B37"/>
  <w15:docId w15:val="{ADB4B7E4-694B-4D80-8CB6-A7B07EF7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0821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B40821"/>
    <w:rPr>
      <w:color w:val="0000FF"/>
      <w:u w:val="single"/>
    </w:rPr>
  </w:style>
  <w:style w:type="table" w:styleId="1">
    <w:name w:val="Table Simple 1"/>
    <w:basedOn w:val="a1"/>
    <w:rsid w:val="00B408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tblPr/>
      <w:tcPr>
        <w:tcBorders>
          <w:top w:val="nil"/>
          <w:left w:val="single" w:sz="6" w:space="0" w:color="008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10">
    <w:name w:val="Номер строки1"/>
    <w:basedOn w:val="a0"/>
    <w:semiHidden/>
    <w:rsid w:val="00B40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C675C-5ECD-4C92-B4A5-4EDA29FC2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4</Pages>
  <Words>1293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Федоровна Латышева</dc:creator>
  <cp:lastModifiedBy>Honor</cp:lastModifiedBy>
  <cp:revision>12</cp:revision>
  <cp:lastPrinted>2025-04-10T06:13:00Z</cp:lastPrinted>
  <dcterms:created xsi:type="dcterms:W3CDTF">2024-04-05T02:05:00Z</dcterms:created>
  <dcterms:modified xsi:type="dcterms:W3CDTF">2025-09-02T05:26:00Z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03AA52E776514C9EBB37121616401FEA_12</vt:lpwstr>
  </property>
</Properties>
</file>